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3498" w:type="dxa"/>
        <w:tblLayout w:type="fixed"/>
        <w:tblCellMar>
          <w:left w:w="0" w:type="dxa"/>
          <w:right w:w="0" w:type="dxa"/>
        </w:tblCellMar>
        <w:tblLook w:val="04A0" w:firstRow="1" w:lastRow="0" w:firstColumn="1" w:lastColumn="0" w:noHBand="0" w:noVBand="1"/>
      </w:tblPr>
      <w:tblGrid>
        <w:gridCol w:w="573"/>
        <w:gridCol w:w="143"/>
        <w:gridCol w:w="144"/>
        <w:gridCol w:w="2579"/>
        <w:gridCol w:w="430"/>
        <w:gridCol w:w="286"/>
        <w:gridCol w:w="430"/>
        <w:gridCol w:w="143"/>
        <w:gridCol w:w="860"/>
        <w:gridCol w:w="286"/>
        <w:gridCol w:w="144"/>
        <w:gridCol w:w="286"/>
        <w:gridCol w:w="430"/>
        <w:gridCol w:w="573"/>
        <w:gridCol w:w="430"/>
        <w:gridCol w:w="287"/>
        <w:gridCol w:w="1003"/>
        <w:gridCol w:w="143"/>
        <w:gridCol w:w="143"/>
        <w:gridCol w:w="143"/>
        <w:gridCol w:w="574"/>
        <w:gridCol w:w="258"/>
        <w:gridCol w:w="28"/>
        <w:gridCol w:w="573"/>
        <w:gridCol w:w="144"/>
        <w:gridCol w:w="286"/>
        <w:gridCol w:w="143"/>
        <w:gridCol w:w="430"/>
        <w:gridCol w:w="430"/>
        <w:gridCol w:w="287"/>
        <w:gridCol w:w="143"/>
        <w:gridCol w:w="860"/>
        <w:gridCol w:w="1003"/>
        <w:gridCol w:w="644"/>
        <w:gridCol w:w="359"/>
        <w:gridCol w:w="4613"/>
        <w:gridCol w:w="2264"/>
        <w:gridCol w:w="57"/>
        <w:gridCol w:w="946"/>
      </w:tblGrid>
      <w:tr w:rsidR="006936F4" w:rsidTr="00C111BC">
        <w:trPr>
          <w:trHeight w:hRule="exact" w:val="430"/>
        </w:trPr>
        <w:tc>
          <w:tcPr>
            <w:tcW w:w="23498" w:type="dxa"/>
            <w:gridSpan w:val="39"/>
          </w:tcPr>
          <w:p w:rsidR="006936F4" w:rsidRDefault="006936F4"/>
        </w:tc>
      </w:tr>
      <w:tr w:rsidR="006936F4" w:rsidTr="00C111BC">
        <w:trPr>
          <w:trHeight w:hRule="exact" w:val="387"/>
        </w:trPr>
        <w:tc>
          <w:tcPr>
            <w:tcW w:w="15618" w:type="dxa"/>
            <w:gridSpan w:val="35"/>
            <w:shd w:val="clear" w:color="auto" w:fill="auto"/>
            <w:vAlign w:val="center"/>
          </w:tcPr>
          <w:p w:rsidR="006936F4" w:rsidRDefault="0038383D">
            <w:pPr>
              <w:spacing w:line="230" w:lineRule="auto"/>
              <w:jc w:val="center"/>
              <w:rPr>
                <w:rFonts w:ascii="Times New Roman" w:eastAsia="Times New Roman" w:hAnsi="Times New Roman" w:cs="Times New Roman"/>
                <w:b/>
                <w:color w:val="000000"/>
                <w:spacing w:val="-2"/>
                <w:sz w:val="28"/>
              </w:rPr>
            </w:pPr>
            <w:r>
              <w:rPr>
                <w:rFonts w:ascii="Times New Roman" w:eastAsia="Times New Roman" w:hAnsi="Times New Roman" w:cs="Times New Roman"/>
                <w:b/>
                <w:color w:val="000000"/>
                <w:spacing w:val="-2"/>
                <w:sz w:val="28"/>
              </w:rPr>
              <w:t>П А С П О Р Т</w:t>
            </w:r>
          </w:p>
        </w:tc>
        <w:tc>
          <w:tcPr>
            <w:tcW w:w="7880" w:type="dxa"/>
            <w:gridSpan w:val="4"/>
          </w:tcPr>
          <w:p w:rsidR="006936F4" w:rsidRDefault="006936F4"/>
        </w:tc>
      </w:tr>
      <w:tr w:rsidR="006936F4" w:rsidTr="00C111BC">
        <w:trPr>
          <w:trHeight w:hRule="exact" w:val="43"/>
        </w:trPr>
        <w:tc>
          <w:tcPr>
            <w:tcW w:w="23498" w:type="dxa"/>
            <w:gridSpan w:val="39"/>
          </w:tcPr>
          <w:p w:rsidR="006936F4" w:rsidRDefault="006936F4"/>
        </w:tc>
      </w:tr>
      <w:tr w:rsidR="006936F4" w:rsidTr="00C111BC">
        <w:trPr>
          <w:trHeight w:hRule="exact" w:val="387"/>
        </w:trPr>
        <w:tc>
          <w:tcPr>
            <w:tcW w:w="15618" w:type="dxa"/>
            <w:gridSpan w:val="35"/>
            <w:shd w:val="clear" w:color="auto" w:fill="auto"/>
            <w:vAlign w:val="center"/>
          </w:tcPr>
          <w:p w:rsidR="006936F4" w:rsidRDefault="0038383D">
            <w:pPr>
              <w:spacing w:line="230" w:lineRule="auto"/>
              <w:jc w:val="center"/>
              <w:rPr>
                <w:rFonts w:ascii="Times New Roman" w:eastAsia="Times New Roman" w:hAnsi="Times New Roman" w:cs="Times New Roman"/>
                <w:b/>
                <w:color w:val="000000"/>
                <w:spacing w:val="-2"/>
                <w:sz w:val="28"/>
              </w:rPr>
            </w:pPr>
            <w:r>
              <w:rPr>
                <w:rFonts w:ascii="Times New Roman" w:eastAsia="Times New Roman" w:hAnsi="Times New Roman" w:cs="Times New Roman"/>
                <w:b/>
                <w:color w:val="000000"/>
                <w:spacing w:val="-2"/>
                <w:sz w:val="28"/>
              </w:rPr>
              <w:t>национального проекта</w:t>
            </w:r>
          </w:p>
        </w:tc>
        <w:tc>
          <w:tcPr>
            <w:tcW w:w="7880" w:type="dxa"/>
            <w:gridSpan w:val="4"/>
          </w:tcPr>
          <w:p w:rsidR="006936F4" w:rsidRDefault="006936F4"/>
        </w:tc>
      </w:tr>
      <w:tr w:rsidR="006936F4" w:rsidTr="00C111BC">
        <w:trPr>
          <w:trHeight w:hRule="exact" w:val="43"/>
        </w:trPr>
        <w:tc>
          <w:tcPr>
            <w:tcW w:w="23498" w:type="dxa"/>
            <w:gridSpan w:val="39"/>
          </w:tcPr>
          <w:p w:rsidR="006936F4" w:rsidRDefault="006936F4"/>
        </w:tc>
      </w:tr>
      <w:tr w:rsidR="006936F4" w:rsidTr="00C111BC">
        <w:trPr>
          <w:trHeight w:hRule="exact" w:val="573"/>
        </w:trPr>
        <w:tc>
          <w:tcPr>
            <w:tcW w:w="15618" w:type="dxa"/>
            <w:gridSpan w:val="35"/>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Национальный проект "Культура"</w:t>
            </w:r>
          </w:p>
        </w:tc>
        <w:tc>
          <w:tcPr>
            <w:tcW w:w="7880" w:type="dxa"/>
            <w:gridSpan w:val="4"/>
          </w:tcPr>
          <w:p w:rsidR="006936F4" w:rsidRDefault="006936F4"/>
        </w:tc>
      </w:tr>
      <w:tr w:rsidR="006936F4" w:rsidTr="00C111BC">
        <w:trPr>
          <w:trHeight w:hRule="exact" w:val="716"/>
        </w:trPr>
        <w:tc>
          <w:tcPr>
            <w:tcW w:w="15618" w:type="dxa"/>
            <w:gridSpan w:val="35"/>
            <w:tcBorders>
              <w:bottom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1. Основные положения</w:t>
            </w:r>
          </w:p>
        </w:tc>
        <w:tc>
          <w:tcPr>
            <w:tcW w:w="7880" w:type="dxa"/>
            <w:gridSpan w:val="4"/>
          </w:tcPr>
          <w:p w:rsidR="006936F4" w:rsidRDefault="006936F4"/>
        </w:tc>
      </w:tr>
      <w:tr w:rsidR="006936F4" w:rsidTr="00C111BC">
        <w:trPr>
          <w:trHeight w:hRule="exact" w:val="573"/>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Краткое наименование национального</w:t>
            </w:r>
          </w:p>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проекта</w:t>
            </w:r>
          </w:p>
        </w:tc>
        <w:tc>
          <w:tcPr>
            <w:tcW w:w="4728" w:type="dxa"/>
            <w:gridSpan w:val="1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Культура</w:t>
            </w:r>
          </w:p>
        </w:tc>
        <w:tc>
          <w:tcPr>
            <w:tcW w:w="3009" w:type="dxa"/>
            <w:gridSpan w:val="10"/>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 проекта</w:t>
            </w:r>
          </w:p>
        </w:tc>
        <w:tc>
          <w:tcPr>
            <w:tcW w:w="3296"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01.01.2019 - 31.12.2024</w:t>
            </w:r>
          </w:p>
        </w:tc>
        <w:tc>
          <w:tcPr>
            <w:tcW w:w="7880" w:type="dxa"/>
            <w:gridSpan w:val="4"/>
            <w:tcBorders>
              <w:left w:val="single" w:sz="5" w:space="0" w:color="000000"/>
            </w:tcBorders>
          </w:tcPr>
          <w:p w:rsidR="006936F4" w:rsidRDefault="006936F4"/>
        </w:tc>
      </w:tr>
      <w:tr w:rsidR="006936F4" w:rsidTr="00C111BC">
        <w:trPr>
          <w:trHeight w:hRule="exact" w:val="573"/>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Куратор национального проекта</w:t>
            </w:r>
          </w:p>
        </w:tc>
        <w:tc>
          <w:tcPr>
            <w:tcW w:w="11033" w:type="dxa"/>
            <w:gridSpan w:val="2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Голодец Ольга Юрьевна, Заместитель Председателя Правительства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573"/>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Руководитель национального проекта</w:t>
            </w:r>
          </w:p>
        </w:tc>
        <w:tc>
          <w:tcPr>
            <w:tcW w:w="11033" w:type="dxa"/>
            <w:gridSpan w:val="2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Мединский Владимир Ростиславович, Министр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574"/>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Администратор национального проекта</w:t>
            </w:r>
          </w:p>
        </w:tc>
        <w:tc>
          <w:tcPr>
            <w:tcW w:w="11033" w:type="dxa"/>
            <w:gridSpan w:val="2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Ярилова Ольга Сергеевна,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429"/>
        </w:trPr>
        <w:tc>
          <w:tcPr>
            <w:tcW w:w="15618" w:type="dxa"/>
            <w:gridSpan w:val="35"/>
            <w:tcBorders>
              <w:top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7880" w:type="dxa"/>
            <w:gridSpan w:val="4"/>
          </w:tcPr>
          <w:p w:rsidR="006936F4" w:rsidRDefault="006936F4"/>
        </w:tc>
      </w:tr>
      <w:tr w:rsidR="006936F4" w:rsidTr="00C111BC">
        <w:trPr>
          <w:trHeight w:hRule="exact" w:val="573"/>
        </w:trPr>
        <w:tc>
          <w:tcPr>
            <w:tcW w:w="15618" w:type="dxa"/>
            <w:gridSpan w:val="35"/>
            <w:tcBorders>
              <w:bottom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2. Цели, целевые и дополнительные показатели национального проекта</w:t>
            </w:r>
          </w:p>
        </w:tc>
        <w:tc>
          <w:tcPr>
            <w:tcW w:w="7880" w:type="dxa"/>
            <w:gridSpan w:val="4"/>
          </w:tcPr>
          <w:p w:rsidR="006936F4" w:rsidRDefault="006936F4"/>
        </w:tc>
      </w:tr>
      <w:tr w:rsidR="006936F4" w:rsidTr="00C111BC">
        <w:trPr>
          <w:trHeight w:hRule="exact" w:val="43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582" w:type="dxa"/>
            <w:gridSpan w:val="5"/>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Цель, целевой показатель, дополнительный показатель</w:t>
            </w:r>
          </w:p>
        </w:tc>
        <w:tc>
          <w:tcPr>
            <w:tcW w:w="2579"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c>
          <w:tcPr>
            <w:tcW w:w="229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Базовое значение</w:t>
            </w:r>
          </w:p>
        </w:tc>
        <w:tc>
          <w:tcPr>
            <w:tcW w:w="6591"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Период, год</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3582"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579"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Значение</w:t>
            </w: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Дата</w:t>
            </w:r>
          </w:p>
        </w:tc>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2018</w:t>
            </w:r>
          </w:p>
        </w:tc>
        <w:tc>
          <w:tcPr>
            <w:tcW w:w="85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860"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7880" w:type="dxa"/>
            <w:gridSpan w:val="4"/>
            <w:tcBorders>
              <w:left w:val="single" w:sz="5" w:space="0" w:color="000000"/>
            </w:tcBorders>
          </w:tcPr>
          <w:p w:rsidR="006936F4" w:rsidRDefault="006936F4"/>
        </w:tc>
      </w:tr>
      <w:tr w:rsidR="006936F4" w:rsidTr="00C111BC">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582"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579"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85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860"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c>
          <w:tcPr>
            <w:tcW w:w="8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w:t>
            </w:r>
          </w:p>
        </w:tc>
        <w:tc>
          <w:tcPr>
            <w:tcW w:w="7880" w:type="dxa"/>
            <w:gridSpan w:val="4"/>
            <w:tcBorders>
              <w:left w:val="single" w:sz="5" w:space="0" w:color="000000"/>
            </w:tcBorders>
          </w:tcPr>
          <w:p w:rsidR="006936F4" w:rsidRDefault="006936F4"/>
        </w:tc>
      </w:tr>
      <w:tr w:rsidR="006936F4" w:rsidTr="00C111BC">
        <w:trPr>
          <w:trHeight w:hRule="exact" w:val="975"/>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582"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Целевой показатель: Увеличение на 15 % числа посещений организаций культуры (%) </w:t>
            </w:r>
          </w:p>
        </w:tc>
        <w:tc>
          <w:tcPr>
            <w:tcW w:w="2579"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Совет</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100,00</w:t>
            </w: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01.01.2018</w:t>
            </w:r>
          </w:p>
        </w:tc>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100,00</w:t>
            </w:r>
          </w:p>
        </w:tc>
        <w:tc>
          <w:tcPr>
            <w:tcW w:w="859"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101,00</w:t>
            </w:r>
          </w:p>
        </w:tc>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103,00</w:t>
            </w:r>
          </w:p>
        </w:tc>
        <w:tc>
          <w:tcPr>
            <w:tcW w:w="860"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105,00</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107,00</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110,00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115,00</w:t>
            </w:r>
          </w:p>
        </w:tc>
        <w:tc>
          <w:tcPr>
            <w:tcW w:w="7880" w:type="dxa"/>
            <w:gridSpan w:val="4"/>
            <w:tcBorders>
              <w:left w:val="single" w:sz="5" w:space="0" w:color="000000"/>
            </w:tcBorders>
          </w:tcPr>
          <w:p w:rsidR="006936F4" w:rsidRDefault="006936F4"/>
        </w:tc>
      </w:tr>
      <w:tr w:rsidR="006936F4" w:rsidTr="00C111BC">
        <w:trPr>
          <w:trHeight w:hRule="exact" w:val="1246"/>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3582"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Целевой показатель: Увеличение числа обращений  к цифровым ресурсам  в сфере культуры в 5 раз  (млн. обращений в год)</w:t>
            </w:r>
          </w:p>
        </w:tc>
        <w:tc>
          <w:tcPr>
            <w:tcW w:w="2579"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Совет</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16,00</w:t>
            </w:r>
          </w:p>
        </w:tc>
        <w:tc>
          <w:tcPr>
            <w:tcW w:w="129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01.01.2018</w:t>
            </w:r>
          </w:p>
        </w:tc>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16,00</w:t>
            </w:r>
          </w:p>
        </w:tc>
        <w:tc>
          <w:tcPr>
            <w:tcW w:w="859"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24,00</w:t>
            </w:r>
          </w:p>
        </w:tc>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32,00</w:t>
            </w:r>
          </w:p>
        </w:tc>
        <w:tc>
          <w:tcPr>
            <w:tcW w:w="860"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40,00</w:t>
            </w:r>
          </w:p>
        </w:tc>
        <w:tc>
          <w:tcPr>
            <w:tcW w:w="8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48,00</w:t>
            </w:r>
          </w:p>
        </w:tc>
        <w:tc>
          <w:tcPr>
            <w:tcW w:w="100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64,00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80,00</w:t>
            </w:r>
          </w:p>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7880" w:type="dxa"/>
            <w:gridSpan w:val="4"/>
          </w:tcPr>
          <w:p w:rsidR="006936F4" w:rsidRDefault="006936F4"/>
        </w:tc>
      </w:tr>
      <w:tr w:rsidR="006936F4" w:rsidTr="00C111BC">
        <w:trPr>
          <w:trHeight w:hRule="exact" w:val="573"/>
        </w:trPr>
        <w:tc>
          <w:tcPr>
            <w:tcW w:w="15618" w:type="dxa"/>
            <w:gridSpan w:val="35"/>
            <w:tcBorders>
              <w:bottom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3. Структура национального проекта</w:t>
            </w:r>
          </w:p>
        </w:tc>
        <w:tc>
          <w:tcPr>
            <w:tcW w:w="7880" w:type="dxa"/>
            <w:gridSpan w:val="4"/>
          </w:tcPr>
          <w:p w:rsidR="006936F4" w:rsidRDefault="006936F4"/>
        </w:tc>
      </w:tr>
      <w:tr w:rsidR="006936F4" w:rsidTr="00C111BC">
        <w:trPr>
          <w:trHeight w:hRule="exact" w:val="57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п/п</w:t>
            </w:r>
          </w:p>
        </w:tc>
        <w:tc>
          <w:tcPr>
            <w:tcW w:w="4872"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федерального проекта</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реализации</w:t>
            </w:r>
          </w:p>
        </w:tc>
        <w:tc>
          <w:tcPr>
            <w:tcW w:w="4012" w:type="dxa"/>
            <w:gridSpan w:val="1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Куратор федерального проекта</w:t>
            </w:r>
          </w:p>
        </w:tc>
        <w:tc>
          <w:tcPr>
            <w:tcW w:w="4299"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Руководитель федерального проекта</w:t>
            </w:r>
          </w:p>
        </w:tc>
        <w:tc>
          <w:tcPr>
            <w:tcW w:w="7880" w:type="dxa"/>
            <w:gridSpan w:val="4"/>
            <w:tcBorders>
              <w:left w:val="single" w:sz="5" w:space="0" w:color="000000"/>
            </w:tcBorders>
          </w:tcPr>
          <w:p w:rsidR="006936F4" w:rsidRDefault="006936F4"/>
        </w:tc>
      </w:tr>
      <w:tr w:rsidR="006936F4" w:rsidTr="00C111BC">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872"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012" w:type="dxa"/>
            <w:gridSpan w:val="1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4299"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7880" w:type="dxa"/>
            <w:gridSpan w:val="4"/>
            <w:tcBorders>
              <w:left w:val="single" w:sz="5" w:space="0" w:color="000000"/>
            </w:tcBorders>
          </w:tcPr>
          <w:p w:rsidR="006936F4" w:rsidRDefault="006936F4"/>
        </w:tc>
      </w:tr>
      <w:tr w:rsidR="006936F4" w:rsidTr="00C111BC">
        <w:trPr>
          <w:trHeight w:hRule="exact" w:val="124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872"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Обеспечение качественно нового уровня развития инфраструктуры культуры («Культурная среда»)</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01.01.2019 - 31.12.2024</w:t>
            </w:r>
          </w:p>
        </w:tc>
        <w:tc>
          <w:tcPr>
            <w:tcW w:w="4012" w:type="dxa"/>
            <w:gridSpan w:val="1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Голодец Ольга Юрьевна, Заместитель Председателя Правительства Российской Федерации</w:t>
            </w:r>
          </w:p>
        </w:tc>
        <w:tc>
          <w:tcPr>
            <w:tcW w:w="4299"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Обрывалин Сергей Геннадиевич,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24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4872"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Создание условий для реализации творческого потенциала нации («Творческие люди»)</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01.01.2019 - 31.12.2024</w:t>
            </w:r>
          </w:p>
        </w:tc>
        <w:tc>
          <w:tcPr>
            <w:tcW w:w="4012" w:type="dxa"/>
            <w:gridSpan w:val="1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Голодец Ольга Юрьевна, Заместитель Председателя Правительства Российской Федерации</w:t>
            </w:r>
          </w:p>
        </w:tc>
        <w:tc>
          <w:tcPr>
            <w:tcW w:w="4299"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Степанов Павел Владимирович,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124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872"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Цифровизация услуг и формирование информационного пространства в сфере культуры («Цифровая культура»)</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01.01.2019 - 31.12.2024</w:t>
            </w:r>
          </w:p>
        </w:tc>
        <w:tc>
          <w:tcPr>
            <w:tcW w:w="4012" w:type="dxa"/>
            <w:gridSpan w:val="1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Голодец Ольга Юрьевна, Заместитель Председателя Правительства Российской Федерации</w:t>
            </w:r>
          </w:p>
        </w:tc>
        <w:tc>
          <w:tcPr>
            <w:tcW w:w="4299" w:type="dxa"/>
            <w:gridSpan w:val="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Ярилова Ольга Сергеевна,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429"/>
        </w:trPr>
        <w:tc>
          <w:tcPr>
            <w:tcW w:w="15618" w:type="dxa"/>
            <w:gridSpan w:val="35"/>
            <w:tcBorders>
              <w:top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Pr>
          <w:p w:rsidR="006936F4" w:rsidRDefault="006936F4"/>
        </w:tc>
      </w:tr>
      <w:tr w:rsidR="006936F4" w:rsidTr="00C111BC">
        <w:trPr>
          <w:trHeight w:hRule="exact" w:val="430"/>
        </w:trPr>
        <w:tc>
          <w:tcPr>
            <w:tcW w:w="15618" w:type="dxa"/>
            <w:gridSpan w:val="35"/>
            <w:vMerge w:val="restart"/>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4. Задачи и результаты национального проекта</w:t>
            </w:r>
          </w:p>
        </w:tc>
        <w:tc>
          <w:tcPr>
            <w:tcW w:w="7880" w:type="dxa"/>
            <w:gridSpan w:val="4"/>
          </w:tcPr>
          <w:p w:rsidR="006936F4" w:rsidRDefault="006936F4"/>
        </w:tc>
      </w:tr>
      <w:tr w:rsidR="006936F4" w:rsidTr="00C111BC">
        <w:trPr>
          <w:trHeight w:hRule="exact" w:val="143"/>
        </w:trPr>
        <w:tc>
          <w:tcPr>
            <w:tcW w:w="15618" w:type="dxa"/>
            <w:gridSpan w:val="35"/>
            <w:vMerge/>
            <w:shd w:val="clear" w:color="auto" w:fill="auto"/>
            <w:vAlign w:val="center"/>
          </w:tcPr>
          <w:p w:rsidR="006936F4" w:rsidRDefault="006936F4"/>
        </w:tc>
        <w:tc>
          <w:tcPr>
            <w:tcW w:w="7880" w:type="dxa"/>
            <w:gridSpan w:val="4"/>
          </w:tcPr>
          <w:p w:rsidR="006936F4" w:rsidRDefault="006936F4"/>
        </w:tc>
      </w:tr>
      <w:tr w:rsidR="006936F4" w:rsidTr="00C111BC">
        <w:trPr>
          <w:trHeight w:hRule="exact" w:val="574"/>
        </w:trPr>
        <w:tc>
          <w:tcPr>
            <w:tcW w:w="15618" w:type="dxa"/>
            <w:gridSpan w:val="35"/>
            <w:tcBorders>
              <w:bottom w:val="single" w:sz="5" w:space="0" w:color="000000"/>
            </w:tcBorders>
            <w:shd w:val="clear" w:color="auto" w:fill="auto"/>
            <w:tcMar>
              <w:top w:w="72" w:type="dxa"/>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spacing w:val="-2"/>
                <w:sz w:val="28"/>
                <w:szCs w:val="28"/>
              </w:rPr>
              <w:t xml:space="preserve"> 4.1 Федеральный проект «Обеспечение качественно нового уровня развития инфраструктуры культуры («Культурная среда»)»</w:t>
            </w:r>
            <w:r>
              <w:rPr>
                <w:rFonts w:ascii="Times New Roman" w:eastAsia="Times New Roman" w:hAnsi="Times New Roman" w:cs="Times New Roman"/>
                <w:color w:val="FFFFFF"/>
                <w:spacing w:val="-2"/>
                <w:sz w:val="28"/>
                <w:szCs w:val="28"/>
              </w:rPr>
              <w:t>0</w:t>
            </w:r>
          </w:p>
          <w:p w:rsidR="006936F4" w:rsidRDefault="006936F4"/>
        </w:tc>
        <w:tc>
          <w:tcPr>
            <w:tcW w:w="7880" w:type="dxa"/>
            <w:gridSpan w:val="4"/>
          </w:tcPr>
          <w:p w:rsidR="006936F4" w:rsidRDefault="006936F4"/>
        </w:tc>
      </w:tr>
      <w:tr w:rsidR="006936F4" w:rsidTr="00C111BC">
        <w:trPr>
          <w:trHeight w:hRule="exact" w:val="42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п/п</w:t>
            </w:r>
          </w:p>
          <w:p w:rsidR="006936F4" w:rsidRDefault="006936F4"/>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реализации</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7880" w:type="dxa"/>
            <w:gridSpan w:val="4"/>
            <w:tcBorders>
              <w:left w:val="single" w:sz="5" w:space="0" w:color="000000"/>
            </w:tcBorders>
          </w:tcPr>
          <w:p w:rsidR="006936F4" w:rsidRDefault="006936F4"/>
        </w:tc>
      </w:tr>
      <w:tr w:rsidR="006936F4" w:rsidTr="00C111BC">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14902"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Создать (реконструировать) культурно-образовательные и музейные комплексы, включающие в себя концертные залы, театральные, музыкальные, хореографические и другие творческие школы, а также выставочные пространства </w:t>
            </w:r>
          </w:p>
        </w:tc>
        <w:tc>
          <w:tcPr>
            <w:tcW w:w="7880" w:type="dxa"/>
            <w:gridSpan w:val="4"/>
            <w:tcBorders>
              <w:left w:val="single" w:sz="5" w:space="0" w:color="000000"/>
            </w:tcBorders>
          </w:tcPr>
          <w:p w:rsidR="006936F4" w:rsidRDefault="006936F4"/>
        </w:tc>
      </w:tr>
      <w:tr w:rsidR="006936F4" w:rsidTr="00C111BC">
        <w:trPr>
          <w:trHeight w:hRule="exact" w:val="84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Утверждены типовые комплекты документации по строительству центров культурного развития в городах с числом жителей до 300 000 человек</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01.12.2020</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Обрывалин Сергей Геннадиевич,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57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01.12.2020 - 8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Построены центры культурного развития в субъектах Российской Федерации в городах с числом жителей до 300 000 человек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Обрывалин Сергей Геннадиевич,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97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31.12.2022 - 8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31.12.2023 - 23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31.12.2024 - 39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Проведена реновация федеральных учреждений отрасли культуры, направленная на улучшение качества культурной среды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Обрывалин Сергей Геннадиевич,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01.12.2019 - 0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01.12.2020 - 1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01.12.2021 - 2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01.12.2022 - 3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01.12.2023 - 4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01.12.2024 - 15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Проведена реновация региональных и (или) муниципальных учреждений отрасли культуры, направленная на улучшение качества культурной среды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Обрывалин Сергей Геннадиевич,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70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01.12.2023 - 9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01.12.2024 - 15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7880" w:type="dxa"/>
            <w:gridSpan w:val="4"/>
          </w:tcPr>
          <w:p w:rsidR="006936F4" w:rsidRDefault="006936F4"/>
        </w:tc>
      </w:tr>
      <w:tr w:rsidR="006936F4" w:rsidTr="00C111BC">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п/п</w:t>
            </w:r>
          </w:p>
          <w:p w:rsidR="006936F4" w:rsidRDefault="006936F4"/>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реализации</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7880" w:type="dxa"/>
            <w:gridSpan w:val="4"/>
            <w:tcBorders>
              <w:left w:val="single" w:sz="5" w:space="0" w:color="000000"/>
            </w:tcBorders>
          </w:tcPr>
          <w:p w:rsidR="006936F4" w:rsidRDefault="006936F4"/>
        </w:tc>
      </w:tr>
      <w:tr w:rsidR="006936F4" w:rsidTr="00C111BC">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902"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Обеспечить детские музыкальные, художественные, хореографические школы, училища и школы искусств необходимыми инструментами, оборудованием и материалами</w:t>
            </w:r>
          </w:p>
        </w:tc>
        <w:tc>
          <w:tcPr>
            <w:tcW w:w="7880" w:type="dxa"/>
            <w:gridSpan w:val="4"/>
            <w:tcBorders>
              <w:left w:val="single" w:sz="5" w:space="0" w:color="000000"/>
            </w:tcBorders>
          </w:tcPr>
          <w:p w:rsidR="006936F4" w:rsidRDefault="006936F4"/>
        </w:tc>
      </w:tr>
      <w:tr w:rsidR="006936F4" w:rsidTr="00C111BC">
        <w:trPr>
          <w:trHeight w:hRule="exact" w:val="831"/>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Овсиенко Николай Павлович,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31.12.2019 - 300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31.12.2020 - 600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31.12.2021 - 900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31.12.2022 - 1200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31.12.2023 - 1500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31.12.2024 - 1800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84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2.2</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Оснащены пианино отечественного производства детские школы искусств в рамках совместной программы Минпромторга России и Минкультуры России</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Овсиенко Николай Павлович,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57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31.12.2019 - 900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902"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Создать (реконструировать) культурно-досуговые организации клубного типа на территориях сельских поселений, обеспечить развитие муниципальных библиотек</w:t>
            </w:r>
          </w:p>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Построены (реконструированы) и (или) капитально отремонтированы культурно-досуговые учреждения в сельской местности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Обрывалин Сергей Геннадиевич,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31.12.2019 - 80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31.12.2020 - 160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31.12.2021 - 240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31.12.2022 - 320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31.12.2023 - 400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31.12.2024 - 500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7880" w:type="dxa"/>
            <w:gridSpan w:val="4"/>
          </w:tcPr>
          <w:p w:rsidR="006936F4" w:rsidRDefault="006936F4"/>
        </w:tc>
      </w:tr>
      <w:tr w:rsidR="006936F4" w:rsidTr="00C111BC">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п/п</w:t>
            </w:r>
          </w:p>
          <w:p w:rsidR="006936F4" w:rsidRDefault="006936F4"/>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реализации</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7880" w:type="dxa"/>
            <w:gridSpan w:val="4"/>
            <w:tcBorders>
              <w:left w:val="single" w:sz="5" w:space="0" w:color="000000"/>
            </w:tcBorders>
          </w:tcPr>
          <w:p w:rsidR="006936F4" w:rsidRDefault="006936F4"/>
        </w:tc>
      </w:tr>
      <w:tr w:rsidR="006936F4" w:rsidTr="00C111BC">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3.2</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Построены и (или) реконструированы культурно-досуговые учреждения в сельской местности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Обрывалин Сергей Геннадиевич,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97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31.12.2019 - 9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31.12.2020 - 17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31.12.2021 - 26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71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3.3</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Приобретены передвижные многофункциональные культурные центры (автоклубы) для обслуживания сельского населения субъектов Российской Федерации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Ярилова Ольга Сергеевна,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01.12.2019 - 100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01.12.2020 - 200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01.12.2021 - 300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01.12.2022 - 400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01.12.2023 - 500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01.12.2024 - 600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Переоснащены муниципальные библиотеки по модельному стандарту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Ярилова Ольга Сергеевна,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15.12.2019 - 110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15.12.2020 - 220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15.12.2021 - 330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15.12.2022 - 440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15.12.2023 - 550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01.12.2024 - 660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7880" w:type="dxa"/>
            <w:gridSpan w:val="4"/>
          </w:tcPr>
          <w:p w:rsidR="006936F4" w:rsidRDefault="006936F4"/>
        </w:tc>
      </w:tr>
      <w:tr w:rsidR="006936F4" w:rsidTr="00C111BC">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п/п</w:t>
            </w:r>
          </w:p>
          <w:p w:rsidR="006936F4" w:rsidRDefault="006936F4"/>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реализации</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7880" w:type="dxa"/>
            <w:gridSpan w:val="4"/>
            <w:tcBorders>
              <w:left w:val="single" w:sz="5" w:space="0" w:color="000000"/>
            </w:tcBorders>
          </w:tcPr>
          <w:p w:rsidR="006936F4" w:rsidRDefault="006936F4"/>
        </w:tc>
      </w:tr>
      <w:tr w:rsidR="006936F4" w:rsidTr="00C111BC">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Borders>
              <w:left w:val="single" w:sz="5" w:space="0" w:color="000000"/>
            </w:tcBorders>
          </w:tcPr>
          <w:p w:rsidR="006936F4" w:rsidRDefault="006936F4"/>
        </w:tc>
      </w:tr>
      <w:tr w:rsidR="006936F4" w:rsidTr="00C111BC">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902"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Создать условия для показа национальных кинофильмов в кинозалах, расположенных в населенных пунктах с численностью населения до 500 тыс. человек</w:t>
            </w:r>
          </w:p>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Оснащены оборудованием кинозалы</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Степанов Павел Владимирович,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31.12.2019 - 200 шт</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31.12.2020 - 400 шт</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31.12.2021 - 600 шт</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31.12.2022 - 800 шт</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31.12.2023 - 1000 шт</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31.12.2024 - 1200 шт</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84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Оснащен Госфильмофонд России  оборудованием для оцифровки фильмовых материалов на цифровых носителях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Степанов Павел Владимирович,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57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31.12.2021 - 1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Оцифрованы фильмовые материалы на цифровых носителях Госфильмофонда России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Степанов Павел Владимирович,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151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31.12.2020 - 2500 шт</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31.12.2021 - 7500 шт</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31.12.2022 - 12500 шт</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31.12.2023 - 17500 шт</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31.12.2024 - 22500 шт</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8</w:t>
            </w:r>
          </w:p>
        </w:tc>
        <w:tc>
          <w:tcPr>
            <w:tcW w:w="7880" w:type="dxa"/>
            <w:gridSpan w:val="4"/>
          </w:tcPr>
          <w:p w:rsidR="006936F4" w:rsidRDefault="006936F4"/>
        </w:tc>
      </w:tr>
      <w:tr w:rsidR="006936F4" w:rsidTr="00C111BC">
        <w:trPr>
          <w:trHeight w:hRule="exact" w:val="42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п/п</w:t>
            </w:r>
          </w:p>
          <w:p w:rsidR="006936F4" w:rsidRDefault="006936F4"/>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реализации</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7880" w:type="dxa"/>
            <w:gridSpan w:val="4"/>
            <w:tcBorders>
              <w:left w:val="single" w:sz="5" w:space="0" w:color="000000"/>
            </w:tcBorders>
          </w:tcPr>
          <w:p w:rsidR="006936F4" w:rsidRDefault="006936F4"/>
        </w:tc>
      </w:tr>
      <w:tr w:rsidR="006936F4" w:rsidTr="00C111BC">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Borders>
              <w:left w:val="single" w:sz="5" w:space="0" w:color="000000"/>
            </w:tcBorders>
          </w:tcPr>
          <w:p w:rsidR="006936F4" w:rsidRDefault="006936F4"/>
        </w:tc>
      </w:tr>
      <w:tr w:rsidR="006936F4" w:rsidTr="00C111BC">
        <w:trPr>
          <w:trHeight w:hRule="exact" w:val="57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902"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Модернизировать региональные и муниципальные театры юного зрителя и кукольные театры путем их реконструкции и капитального ремонта</w:t>
            </w:r>
          </w:p>
        </w:tc>
        <w:tc>
          <w:tcPr>
            <w:tcW w:w="7880" w:type="dxa"/>
            <w:gridSpan w:val="4"/>
            <w:tcBorders>
              <w:left w:val="single" w:sz="5" w:space="0" w:color="000000"/>
            </w:tcBorders>
          </w:tcPr>
          <w:p w:rsidR="006936F4" w:rsidRDefault="006936F4"/>
        </w:tc>
      </w:tr>
      <w:tr w:rsidR="006936F4" w:rsidTr="00C111BC">
        <w:trPr>
          <w:trHeight w:hRule="exact" w:val="84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5.1</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Реконструированы и (или) капитально отремонтированы региональные и (или) муниципальные театры юного зрителя и театры кукол</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Обрывалин Сергей Геннадиевич,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01.12.2020 - 5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01.12.2021 - 8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01.12.2022 - 21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01.12.2023 - 33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31.12.2024 - 40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902"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Создать условия для укрепления гражданской идентичности на основе духовно-нравственных и культурных ценностей народов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118"/>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Утверждены инвестиционные паспорта усадеб, включающие в себя исторические исследования, научно изыскательную и техническую документацию, инженерное обследование, расчет инвестиций</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Обрывалин Сергей Геннадиевич,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518"/>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31.12.2020 - 10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31.12.2021 - 20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31.12.2022 - 30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31.12.2023 - 40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31.12.2024 - 50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87"/>
        </w:trPr>
        <w:tc>
          <w:tcPr>
            <w:tcW w:w="15618" w:type="dxa"/>
            <w:gridSpan w:val="35"/>
            <w:vMerge w:val="restart"/>
            <w:tcBorders>
              <w:top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c>
          <w:tcPr>
            <w:tcW w:w="7880" w:type="dxa"/>
            <w:gridSpan w:val="4"/>
          </w:tcPr>
          <w:p w:rsidR="006936F4" w:rsidRDefault="006936F4"/>
        </w:tc>
      </w:tr>
      <w:tr w:rsidR="006936F4" w:rsidTr="00C111BC">
        <w:trPr>
          <w:trHeight w:hRule="exact" w:val="143"/>
        </w:trPr>
        <w:tc>
          <w:tcPr>
            <w:tcW w:w="15618" w:type="dxa"/>
            <w:gridSpan w:val="35"/>
            <w:vMerge/>
            <w:tcBorders>
              <w:top w:val="single" w:sz="5" w:space="0" w:color="000000"/>
            </w:tcBorders>
            <w:shd w:val="clear" w:color="auto" w:fill="auto"/>
          </w:tcPr>
          <w:p w:rsidR="006936F4" w:rsidRDefault="006936F4"/>
        </w:tc>
        <w:tc>
          <w:tcPr>
            <w:tcW w:w="7880" w:type="dxa"/>
            <w:gridSpan w:val="4"/>
          </w:tcPr>
          <w:p w:rsidR="006936F4" w:rsidRDefault="006936F4"/>
        </w:tc>
      </w:tr>
      <w:tr w:rsidR="006936F4" w:rsidTr="00C111BC">
        <w:trPr>
          <w:trHeight w:hRule="exact" w:val="573"/>
        </w:trPr>
        <w:tc>
          <w:tcPr>
            <w:tcW w:w="15618" w:type="dxa"/>
            <w:gridSpan w:val="35"/>
            <w:tcBorders>
              <w:bottom w:val="single" w:sz="5" w:space="0" w:color="000000"/>
            </w:tcBorders>
            <w:shd w:val="clear" w:color="auto" w:fill="auto"/>
            <w:tcMar>
              <w:top w:w="72" w:type="dxa"/>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spacing w:val="-2"/>
                <w:sz w:val="28"/>
                <w:szCs w:val="28"/>
              </w:rPr>
              <w:t xml:space="preserve"> 4.2 Федеральный проект «Создание условий для реализации творческого потенциала нации («Творческие люди»)»</w:t>
            </w:r>
            <w:r>
              <w:rPr>
                <w:rFonts w:ascii="Times New Roman" w:eastAsia="Times New Roman" w:hAnsi="Times New Roman" w:cs="Times New Roman"/>
                <w:color w:val="FFFFFF"/>
                <w:spacing w:val="-2"/>
                <w:sz w:val="28"/>
                <w:szCs w:val="28"/>
              </w:rPr>
              <w:t>0</w:t>
            </w:r>
          </w:p>
          <w:p w:rsidR="006936F4" w:rsidRDefault="006936F4"/>
        </w:tc>
        <w:tc>
          <w:tcPr>
            <w:tcW w:w="7880" w:type="dxa"/>
            <w:gridSpan w:val="4"/>
          </w:tcPr>
          <w:p w:rsidR="006936F4" w:rsidRDefault="006936F4"/>
        </w:tc>
      </w:tr>
      <w:tr w:rsidR="006936F4" w:rsidTr="00C111BC">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п/п</w:t>
            </w:r>
          </w:p>
          <w:p w:rsidR="006936F4" w:rsidRDefault="006936F4"/>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реализации</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7880" w:type="dxa"/>
            <w:gridSpan w:val="4"/>
            <w:tcBorders>
              <w:left w:val="single" w:sz="5" w:space="0" w:color="000000"/>
            </w:tcBorders>
          </w:tcPr>
          <w:p w:rsidR="006936F4" w:rsidRDefault="006936F4"/>
        </w:tc>
      </w:tr>
      <w:tr w:rsidR="006936F4" w:rsidTr="00C111BC">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14902"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Создать условия для укрепления гражданской идентичности на основе духовно-нравственных и культурных ценностей народов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37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1.1</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Реализованы творческие проекты некоммерческих организаций, направленные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Ярилова Ольга Сергеевна,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31.12.2019 - 100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31.12.2020 - 200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31.12.2021 - 300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31.12.2022 - 400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31.12.2023 - 500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01.12.2024 - 600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Реализованы всероссийские и международные творческие проекты некоммерческих организаций в области музыкального, театрального и изобразительного искусства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Степанов Павел Владимирович,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31.12.2019 - 10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01.12.2020 - 20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01.12.2021 - 30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01.12.2022 - 40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01.12.2023 - 50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01.12.2024 - 60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w:t>
            </w:r>
          </w:p>
        </w:tc>
        <w:tc>
          <w:tcPr>
            <w:tcW w:w="7880" w:type="dxa"/>
            <w:gridSpan w:val="4"/>
          </w:tcPr>
          <w:p w:rsidR="006936F4" w:rsidRDefault="006936F4"/>
        </w:tc>
      </w:tr>
      <w:tr w:rsidR="006936F4" w:rsidTr="00C111BC">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п/п</w:t>
            </w:r>
          </w:p>
          <w:p w:rsidR="006936F4" w:rsidRDefault="006936F4"/>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реализации</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7880" w:type="dxa"/>
            <w:gridSpan w:val="4"/>
            <w:tcBorders>
              <w:left w:val="single" w:sz="5" w:space="0" w:color="000000"/>
            </w:tcBorders>
          </w:tcPr>
          <w:p w:rsidR="006936F4" w:rsidRDefault="006936F4"/>
        </w:tc>
      </w:tr>
      <w:tr w:rsidR="006936F4" w:rsidTr="00C111BC">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Borders>
              <w:left w:val="single" w:sz="5" w:space="0" w:color="000000"/>
            </w:tcBorders>
          </w:tcPr>
          <w:p w:rsidR="006936F4" w:rsidRDefault="006936F4"/>
        </w:tc>
      </w:tr>
      <w:tr w:rsidR="006936F4" w:rsidTr="00C111BC">
        <w:trPr>
          <w:trHeight w:hRule="exact" w:val="71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Проведены культурно-просветительские программы для школьников</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Ярилова Ольга Сергеевна,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30.12.2019 - 25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30.12.2020 - 50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30.12.2021 - 75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30.12.2022 - 100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30.12.2023 - 125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01.12.2024 - 150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84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Проведены выставочные проекты федеральных и региональных музеев в субъектах Российской Федерации</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Манилова Алла Юрьевна, Статс-секретарь -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31.12.2019 - 8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31.12.2020 - 16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31.12.2021 - 24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31.12.2022 - 32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31.12.2023 - 40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01.12.2024 - 48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Созданы памятные места, связанные с военной историей России</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Овсиенко Николай Павлович,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01.12.2019 - 30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01.12.2020 - 60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01.12.2021 - 90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01.12.2022 - 120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01.12.2023 - 150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31.12.2024 - 180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c>
          <w:tcPr>
            <w:tcW w:w="7880" w:type="dxa"/>
            <w:gridSpan w:val="4"/>
          </w:tcPr>
          <w:p w:rsidR="006936F4" w:rsidRDefault="006936F4"/>
        </w:tc>
      </w:tr>
      <w:tr w:rsidR="006936F4" w:rsidTr="00C111BC">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п/п</w:t>
            </w:r>
          </w:p>
          <w:p w:rsidR="006936F4" w:rsidRDefault="006936F4"/>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реализации</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7880" w:type="dxa"/>
            <w:gridSpan w:val="4"/>
            <w:tcBorders>
              <w:left w:val="single" w:sz="5" w:space="0" w:color="000000"/>
            </w:tcBorders>
          </w:tcPr>
          <w:p w:rsidR="006936F4" w:rsidRDefault="006936F4"/>
        </w:tc>
      </w:tr>
      <w:tr w:rsidR="006936F4" w:rsidTr="00C111BC">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Проведены военно-исторические лагеря на территории субъектов Российской Федерации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Овсиенко Николай Павлович,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01.12.2019 - 3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01.12.2020 - 8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01.12.2021 - 13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01.12.2022 - 18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01.12.2023 - 23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01.12.2024 - 28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902"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Продвигать талантливую молодежь в сфере музыкального искусства, в том числе посредством создания национального молодежного симфонического оркестра</w:t>
            </w:r>
          </w:p>
        </w:tc>
        <w:tc>
          <w:tcPr>
            <w:tcW w:w="7880" w:type="dxa"/>
            <w:gridSpan w:val="4"/>
            <w:tcBorders>
              <w:left w:val="single" w:sz="5" w:space="0" w:color="000000"/>
            </w:tcBorders>
          </w:tcPr>
          <w:p w:rsidR="006936F4" w:rsidRDefault="006936F4"/>
        </w:tc>
      </w:tr>
      <w:tr w:rsidR="006936F4" w:rsidTr="00C111BC">
        <w:trPr>
          <w:trHeight w:hRule="exact" w:val="71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 национальный молодежный симфонический оркестр</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Степанов Павел Владимирович,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31.12.2018 - 1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01.06.2020 - 1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01.06.2021 - 1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01.06.2022 - 1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01.06.2023 - 1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01.06.2024 - 1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2.2</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Сформирован кадровый резерв из состава национального симфонического оркестра</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Степанов Павел Владимирович,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01.06.2019 - 1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01.06.2020 - 1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01.06.2021 - 1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01.06.2022 - 1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01.06.2023 - 1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01.06.2024 - 1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w:t>
            </w:r>
          </w:p>
        </w:tc>
        <w:tc>
          <w:tcPr>
            <w:tcW w:w="7880" w:type="dxa"/>
            <w:gridSpan w:val="4"/>
          </w:tcPr>
          <w:p w:rsidR="006936F4" w:rsidRDefault="006936F4"/>
        </w:tc>
      </w:tr>
      <w:tr w:rsidR="006936F4" w:rsidTr="00C111BC">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п/п</w:t>
            </w:r>
          </w:p>
          <w:p w:rsidR="006936F4" w:rsidRDefault="006936F4"/>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реализации</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7880" w:type="dxa"/>
            <w:gridSpan w:val="4"/>
            <w:tcBorders>
              <w:left w:val="single" w:sz="5" w:space="0" w:color="000000"/>
            </w:tcBorders>
          </w:tcPr>
          <w:p w:rsidR="006936F4" w:rsidRDefault="006936F4"/>
        </w:tc>
      </w:tr>
      <w:tr w:rsidR="006936F4" w:rsidTr="00C111BC">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Borders>
              <w:left w:val="single" w:sz="5" w:space="0" w:color="000000"/>
            </w:tcBorders>
          </w:tcPr>
          <w:p w:rsidR="006936F4" w:rsidRDefault="006936F4"/>
        </w:tc>
      </w:tr>
      <w:tr w:rsidR="006936F4" w:rsidTr="00C111BC">
        <w:trPr>
          <w:trHeight w:hRule="exact" w:val="71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2.3</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Проведены Фестивали любительских творческих коллективов с вручением грантов лучшим коллективам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Степанов Павел Владимирович,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01.12.2019 - 20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01.12.2020 - 40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01.12.2021 - 60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01.12.2022 - 80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01.12.2023 - 100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01.12.2024 - 120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2.4</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Проведены фестивали детского творчества всех жанров</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Степанов Павел Владимирович,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01.12.2019 - 5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01.12.2020 - 10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01.12.2021 - 15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01.12.2022 - 20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01.12.2023 - 25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01.12.2024 - 30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57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902"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Подготовить кадры для отрасли культуры</w:t>
            </w:r>
          </w:p>
        </w:tc>
        <w:tc>
          <w:tcPr>
            <w:tcW w:w="7880" w:type="dxa"/>
            <w:gridSpan w:val="4"/>
            <w:tcBorders>
              <w:left w:val="single" w:sz="5" w:space="0" w:color="000000"/>
            </w:tcBorders>
          </w:tcPr>
          <w:p w:rsidR="006936F4" w:rsidRDefault="006936F4"/>
        </w:tc>
      </w:tr>
      <w:tr w:rsidR="006936F4" w:rsidTr="00C111BC">
        <w:trPr>
          <w:trHeight w:hRule="exact" w:val="1118"/>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Разработана и утверждена Концепция создания и функционирования Центров непрерывного образования и повышения квалификации творческих и управленческих кадров в сфере культуры</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20.03.2019</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Овсиенко Николай Павлович,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57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20.03.2019 - 1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84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3.2</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Разработана и утверждена ведомственная целевая программа подготовки кадров для отрасли культуры</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01.12.2019</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Овсиенко Николай Павлович,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57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01.12.2019 - 1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w:t>
            </w:r>
          </w:p>
        </w:tc>
        <w:tc>
          <w:tcPr>
            <w:tcW w:w="7880" w:type="dxa"/>
            <w:gridSpan w:val="4"/>
          </w:tcPr>
          <w:p w:rsidR="006936F4" w:rsidRDefault="006936F4"/>
        </w:tc>
      </w:tr>
      <w:tr w:rsidR="006936F4" w:rsidTr="00C111BC">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п/п</w:t>
            </w:r>
          </w:p>
          <w:p w:rsidR="006936F4" w:rsidRDefault="006936F4"/>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реализации</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7880" w:type="dxa"/>
            <w:gridSpan w:val="4"/>
            <w:tcBorders>
              <w:left w:val="single" w:sz="5" w:space="0" w:color="000000"/>
            </w:tcBorders>
          </w:tcPr>
          <w:p w:rsidR="006936F4" w:rsidRDefault="006936F4"/>
        </w:tc>
      </w:tr>
      <w:tr w:rsidR="006936F4" w:rsidTr="00C111BC">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Borders>
              <w:left w:val="single" w:sz="5" w:space="0" w:color="000000"/>
            </w:tcBorders>
          </w:tcPr>
          <w:p w:rsidR="006936F4" w:rsidRDefault="006936F4"/>
        </w:tc>
      </w:tr>
      <w:tr w:rsidR="006936F4" w:rsidTr="00C111BC">
        <w:trPr>
          <w:trHeight w:hRule="exact" w:val="84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3.3</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Созданы центры непрерывного образования и повышения квалификации творческих и управленческих кадров в сфере культуры на базе творческих вузов.</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01.12.2021</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Овсиенко Николай Павлович,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97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01.12.2019 - 7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01.12.2020 - 11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01.12.2021 - 15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1118"/>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Повышена квалификация творческих и управленческих кадров в сфере культуры на базе 15 Центров непрерывного образования и повышения квалификации творческих и управленческих кадров в сфере культуры.</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Овсиенко Николай Павлович, Заместитель Министра</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01.12.2019 - 14000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01.12.2020 - 40000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01.12.2021 - 80000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01.12.2022 - 120000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01.12.2023 - 160000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01.12.2024 - 200000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57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902"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Обеспечить поддержку добровольческих движений, в том числе в сфере сохранения культурного наследия народов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Создана и введена в эксплуатацию база данных "Волонтеры в культуре"</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01.12.2019</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Обрывалин Сергей Геннадиевич,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57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01.12.2019 - 1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831"/>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 международный волонтерский лагерь для дальнейшего проведения на ежегодной основе с реализацией образовательных программ, исследований, экспедиций, реставрационных практик, культурных мероприятий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Обрывалин Сергей Геннадиевич,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518"/>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01.12.2020 - 1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01.12.2021 - 1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01.12.2022 - 1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01.12.2023 - 1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01.12.2024 - 1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w:t>
            </w:r>
          </w:p>
        </w:tc>
        <w:tc>
          <w:tcPr>
            <w:tcW w:w="7880" w:type="dxa"/>
            <w:gridSpan w:val="4"/>
          </w:tcPr>
          <w:p w:rsidR="006936F4" w:rsidRDefault="006936F4"/>
        </w:tc>
      </w:tr>
      <w:tr w:rsidR="006936F4" w:rsidTr="00C111BC">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п/п</w:t>
            </w:r>
          </w:p>
          <w:p w:rsidR="006936F4" w:rsidRDefault="006936F4"/>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реализации</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7880" w:type="dxa"/>
            <w:gridSpan w:val="4"/>
            <w:tcBorders>
              <w:left w:val="single" w:sz="5" w:space="0" w:color="000000"/>
            </w:tcBorders>
          </w:tcPr>
          <w:p w:rsidR="006936F4" w:rsidRDefault="006936F4"/>
        </w:tc>
      </w:tr>
      <w:tr w:rsidR="006936F4" w:rsidTr="00C111BC">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Проведена программа «Волонтеры культуры»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Обрывалин Сергей Геннадиевич,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648"/>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vMerge w:val="restart"/>
            <w:tcBorders>
              <w:left w:val="single" w:sz="5" w:space="0" w:color="000000"/>
              <w:bottom w:val="single" w:sz="5" w:space="0" w:color="000000"/>
              <w:right w:val="single" w:sz="5" w:space="0" w:color="000000"/>
            </w:tcBorders>
            <w:shd w:val="clear" w:color="auto" w:fill="auto"/>
            <w:tcMar>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31.12.2024 - 1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14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vMerge/>
            <w:tcBorders>
              <w:left w:val="single" w:sz="5" w:space="0" w:color="000000"/>
              <w:bottom w:val="single" w:sz="5" w:space="0" w:color="000000"/>
              <w:right w:val="single" w:sz="5" w:space="0" w:color="000000"/>
            </w:tcBorders>
            <w:shd w:val="clear" w:color="auto" w:fill="auto"/>
            <w:vAlign w:val="center"/>
          </w:tcPr>
          <w:p w:rsidR="006936F4" w:rsidRDefault="006936F4"/>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788"/>
        </w:trPr>
        <w:tc>
          <w:tcPr>
            <w:tcW w:w="15618" w:type="dxa"/>
            <w:gridSpan w:val="35"/>
            <w:tcBorders>
              <w:top w:val="single" w:sz="5" w:space="0" w:color="000000"/>
              <w:bottom w:val="single" w:sz="5" w:space="0" w:color="000000"/>
            </w:tcBorders>
            <w:shd w:val="clear" w:color="auto" w:fill="auto"/>
            <w:tcMar>
              <w:top w:w="72" w:type="dxa"/>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spacing w:val="-2"/>
                <w:sz w:val="28"/>
                <w:szCs w:val="28"/>
              </w:rPr>
              <w:lastRenderedPageBreak/>
              <w:t xml:space="preserve"> 4.3 Федеральный проект «Цифровизация услуг и формирование информационного пространства в сфере культуры («Цифровая культура»)»</w:t>
            </w:r>
            <w:r>
              <w:rPr>
                <w:rFonts w:ascii="Times New Roman" w:eastAsia="Times New Roman" w:hAnsi="Times New Roman" w:cs="Times New Roman"/>
                <w:color w:val="FFFFFF"/>
                <w:spacing w:val="-2"/>
                <w:sz w:val="28"/>
                <w:szCs w:val="28"/>
              </w:rPr>
              <w:t>0</w:t>
            </w:r>
          </w:p>
          <w:p w:rsidR="006936F4" w:rsidRDefault="006936F4"/>
        </w:tc>
        <w:tc>
          <w:tcPr>
            <w:tcW w:w="7880" w:type="dxa"/>
            <w:gridSpan w:val="4"/>
          </w:tcPr>
          <w:p w:rsidR="006936F4" w:rsidRDefault="006936F4"/>
        </w:tc>
      </w:tr>
      <w:tr w:rsidR="006936F4" w:rsidTr="00C111BC">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п/п</w:t>
            </w:r>
          </w:p>
          <w:p w:rsidR="006936F4" w:rsidRDefault="006936F4"/>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реализации</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7880" w:type="dxa"/>
            <w:gridSpan w:val="4"/>
            <w:tcBorders>
              <w:left w:val="single" w:sz="5" w:space="0" w:color="000000"/>
            </w:tcBorders>
          </w:tcPr>
          <w:p w:rsidR="006936F4" w:rsidRDefault="006936F4"/>
        </w:tc>
      </w:tr>
      <w:tr w:rsidR="006936F4" w:rsidTr="00C111BC">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Borders>
              <w:left w:val="single" w:sz="5" w:space="0" w:color="000000"/>
            </w:tcBorders>
          </w:tcPr>
          <w:p w:rsidR="006936F4" w:rsidRDefault="006936F4"/>
        </w:tc>
      </w:tr>
      <w:tr w:rsidR="006936F4" w:rsidTr="00C111BC">
        <w:trPr>
          <w:trHeight w:hRule="exact" w:val="5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14902"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Создать виртуальные концертные залы не менее чем в 500 городах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71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Созданы виртуальные концертные залы</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Ярилова Ольга Сергеевна,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15.12.2019 - 80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15.12.2020 - 160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15.12.2021 - 240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15.12.2022 - 320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15.12.2023 - 400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01.12.2024 - 500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w:t>
            </w:r>
          </w:p>
        </w:tc>
        <w:tc>
          <w:tcPr>
            <w:tcW w:w="7880" w:type="dxa"/>
            <w:gridSpan w:val="4"/>
          </w:tcPr>
          <w:p w:rsidR="006936F4" w:rsidRDefault="006936F4"/>
        </w:tc>
      </w:tr>
      <w:tr w:rsidR="006936F4" w:rsidTr="00C111BC">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п/п</w:t>
            </w:r>
          </w:p>
          <w:p w:rsidR="006936F4" w:rsidRDefault="006936F4"/>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реализации</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7880" w:type="dxa"/>
            <w:gridSpan w:val="4"/>
            <w:tcBorders>
              <w:left w:val="single" w:sz="5" w:space="0" w:color="000000"/>
            </w:tcBorders>
          </w:tcPr>
          <w:p w:rsidR="006936F4" w:rsidRDefault="006936F4"/>
        </w:tc>
      </w:tr>
      <w:tr w:rsidR="006936F4" w:rsidTr="00C111BC">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Borders>
              <w:left w:val="single" w:sz="5" w:space="0" w:color="000000"/>
            </w:tcBorders>
          </w:tcPr>
          <w:p w:rsidR="006936F4" w:rsidRDefault="006936F4"/>
        </w:tc>
      </w:tr>
      <w:tr w:rsidR="006936F4" w:rsidTr="00C111BC">
        <w:trPr>
          <w:trHeight w:hRule="exact" w:val="57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902" w:type="dxa"/>
            <w:gridSpan w:val="3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Обеспечить широкое внедрение цифровых технологий в культурное пространство страны</w:t>
            </w:r>
          </w:p>
        </w:tc>
        <w:tc>
          <w:tcPr>
            <w:tcW w:w="7880" w:type="dxa"/>
            <w:gridSpan w:val="4"/>
            <w:tcBorders>
              <w:left w:val="single" w:sz="5" w:space="0" w:color="000000"/>
            </w:tcBorders>
          </w:tcPr>
          <w:p w:rsidR="006936F4" w:rsidRDefault="006936F4"/>
        </w:tc>
      </w:tr>
      <w:tr w:rsidR="006936F4" w:rsidTr="00C111BC">
        <w:trPr>
          <w:trHeight w:hRule="exact" w:val="71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Проведены онлайн-трансляции мероприятий, размещаемых на портале "Культура.РФ"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Ярилова Ольга Сергеевна,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30.12.2019 - 100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30.12.2020 - 200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30.12.2021 - 300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30.12.2022 - 400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30.12.2023 - 500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01.12.2024 - 600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84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2.2</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Произведен и размещен в сети «Интернет» контент, направленный на укрепление гражданской идентичности и духовно-нравственных ценностей среди молодежи</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Бугаев Александр Вячеславович, Руководитель Федерального агентства по делам молодежи</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31.12.2019 - 251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31.12.2020 - 623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31.12.2021 - 995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31.12.2022 - 1367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31.12.2023 - 1739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31.12.2024 - 2110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831"/>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2.3</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Созданы мультимедиа-гиды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 </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Ярилова Ольга Сергеевна,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01.12.2019 - 75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01.12.2020 - 150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01.12.2021 - 225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01.12.2022 - 300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01.12.2023 - 375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01.12.2024 - 450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w:t>
            </w:r>
          </w:p>
        </w:tc>
        <w:tc>
          <w:tcPr>
            <w:tcW w:w="7880" w:type="dxa"/>
            <w:gridSpan w:val="4"/>
          </w:tcPr>
          <w:p w:rsidR="006936F4" w:rsidRDefault="006936F4"/>
        </w:tc>
      </w:tr>
      <w:tr w:rsidR="006936F4" w:rsidTr="00C111BC">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п/п</w:t>
            </w:r>
          </w:p>
          <w:p w:rsidR="006936F4" w:rsidRDefault="006936F4"/>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реализации</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7880" w:type="dxa"/>
            <w:gridSpan w:val="4"/>
            <w:tcBorders>
              <w:left w:val="single" w:sz="5" w:space="0" w:color="000000"/>
            </w:tcBorders>
          </w:tcPr>
          <w:p w:rsidR="006936F4" w:rsidRDefault="006936F4"/>
        </w:tc>
      </w:tr>
      <w:tr w:rsidR="006936F4" w:rsidTr="00C111BC">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8740" w:type="dxa"/>
            <w:gridSpan w:val="1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0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415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Borders>
              <w:left w:val="single" w:sz="5" w:space="0" w:color="000000"/>
            </w:tcBorders>
          </w:tcPr>
          <w:p w:rsidR="006936F4" w:rsidRDefault="006936F4"/>
        </w:tc>
      </w:tr>
      <w:tr w:rsidR="006936F4" w:rsidTr="00C111BC">
        <w:trPr>
          <w:trHeight w:hRule="exact" w:val="84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2.4</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Оцифрованы и включены в Национальную электронную библиотеку книжные памятники</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Ярилова Ольга Сергеевна,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01.12.2019 - 8000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01.12.2020 - 16000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01.12.2021 - 24000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01.12.2022 - 32000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01.12.2023 - 40000 ЕД</w:t>
            </w:r>
          </w:p>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01.12.2024 - 48000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111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w:t>
            </w:r>
          </w:p>
        </w:tc>
        <w:tc>
          <w:tcPr>
            <w:tcW w:w="8740" w:type="dxa"/>
            <w:gridSpan w:val="18"/>
            <w:tcBorders>
              <w:top w:val="single" w:sz="5" w:space="0" w:color="000000"/>
              <w:left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Сформирована система мониторинга востребованности информационных ресурсов, включенных в Перечень информационных ресурсов о культуре России среди граждан Российской Федерации и иностранных граждан</w:t>
            </w:r>
          </w:p>
        </w:tc>
        <w:tc>
          <w:tcPr>
            <w:tcW w:w="2006"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01.12.2019</w:t>
            </w:r>
          </w:p>
        </w:tc>
        <w:tc>
          <w:tcPr>
            <w:tcW w:w="415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Ярилова Ольга Сергеевна, Заместитель Министра культуры Российской Федерации</w:t>
            </w:r>
          </w:p>
        </w:tc>
        <w:tc>
          <w:tcPr>
            <w:tcW w:w="7880" w:type="dxa"/>
            <w:gridSpan w:val="4"/>
            <w:tcBorders>
              <w:left w:val="single" w:sz="5" w:space="0" w:color="000000"/>
            </w:tcBorders>
          </w:tcPr>
          <w:p w:rsidR="006936F4" w:rsidRDefault="006936F4"/>
        </w:tc>
      </w:tr>
      <w:tr w:rsidR="006936F4" w:rsidTr="00C111BC">
        <w:trPr>
          <w:trHeight w:hRule="exact" w:val="57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8740" w:type="dxa"/>
            <w:gridSpan w:val="18"/>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01.12.2019 - 1 ЕД</w:t>
            </w:r>
          </w:p>
        </w:tc>
        <w:tc>
          <w:tcPr>
            <w:tcW w:w="2006"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415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tcBorders>
            <w:shd w:val="clear" w:color="auto" w:fill="auto"/>
          </w:tcPr>
          <w:p w:rsidR="006936F4" w:rsidRDefault="006936F4" w:rsidP="00C111BC">
            <w:pPr>
              <w:spacing w:line="230" w:lineRule="auto"/>
              <w:rPr>
                <w:rFonts w:ascii="Times New Roman" w:eastAsia="Times New Roman" w:hAnsi="Times New Roman" w:cs="Times New Roman"/>
                <w:color w:val="000000"/>
                <w:spacing w:val="-2"/>
                <w:sz w:val="24"/>
              </w:rPr>
            </w:pPr>
          </w:p>
        </w:tc>
        <w:tc>
          <w:tcPr>
            <w:tcW w:w="7880" w:type="dxa"/>
            <w:gridSpan w:val="4"/>
          </w:tcPr>
          <w:p w:rsidR="006936F4" w:rsidRDefault="006936F4"/>
        </w:tc>
      </w:tr>
      <w:tr w:rsidR="006936F4" w:rsidTr="00C111BC">
        <w:trPr>
          <w:trHeight w:hRule="exact" w:val="430"/>
        </w:trPr>
        <w:tc>
          <w:tcPr>
            <w:tcW w:w="15618" w:type="dxa"/>
            <w:gridSpan w:val="35"/>
            <w:tcBorders>
              <w:top w:val="single" w:sz="5" w:space="0" w:color="000000"/>
            </w:tcBorders>
            <w:shd w:val="clear" w:color="auto" w:fill="auto"/>
          </w:tcPr>
          <w:p w:rsidR="006936F4" w:rsidRDefault="00C111BC">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17</w:t>
            </w:r>
          </w:p>
        </w:tc>
        <w:tc>
          <w:tcPr>
            <w:tcW w:w="7880" w:type="dxa"/>
            <w:gridSpan w:val="4"/>
          </w:tcPr>
          <w:p w:rsidR="006936F4" w:rsidRDefault="006936F4"/>
        </w:tc>
      </w:tr>
      <w:tr w:rsidR="006936F4" w:rsidTr="00C111BC">
        <w:trPr>
          <w:trHeight w:hRule="exact" w:val="573"/>
        </w:trPr>
        <w:tc>
          <w:tcPr>
            <w:tcW w:w="15618" w:type="dxa"/>
            <w:gridSpan w:val="35"/>
            <w:tcBorders>
              <w:bottom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6. Дополнительная информация</w:t>
            </w:r>
          </w:p>
        </w:tc>
        <w:tc>
          <w:tcPr>
            <w:tcW w:w="7880" w:type="dxa"/>
            <w:gridSpan w:val="4"/>
          </w:tcPr>
          <w:p w:rsidR="006936F4" w:rsidRDefault="006936F4"/>
        </w:tc>
      </w:tr>
      <w:tr w:rsidR="006936F4" w:rsidTr="00C111BC">
        <w:trPr>
          <w:trHeight w:hRule="exact" w:val="2866"/>
        </w:trPr>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14758" w:type="dxa"/>
            <w:gridSpan w:val="3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w:t>
            </w:r>
            <w:r>
              <w:rPr>
                <w:rFonts w:ascii="noto sans" w:eastAsia="noto sans" w:hAnsi="noto sans" w:cs="noto sans"/>
                <w:spacing w:val="-2"/>
                <w:sz w:val="24"/>
                <w:szCs w:val="24"/>
              </w:rPr>
              <w:t>В Российской Федерации культура возведена в ранг национальных приоритетов и признана важнейшим фактором роста качества жизни и гармонизации общественных отношений, залогом динамичного социально-экономического развития, гарантом сохранения единого культурного пространства и территориальной целостности России.</w:t>
            </w:r>
            <w:r>
              <w:rPr>
                <w:rFonts w:ascii="Times New Roman" w:eastAsia="Times New Roman" w:hAnsi="Times New Roman" w:cs="Times New Roman"/>
                <w:spacing w:val="-2"/>
                <w:sz w:val="24"/>
                <w:szCs w:val="24"/>
              </w:rPr>
              <w:t xml:space="preserve">При разработке национального проекта "Культура" особое внимание было обращено на необходимость укрепления российской гражданской идентичности на основе духовно-нравственных ценностей народов России. Данная задача решается путем проведения мероприятий, направленных на популяризацию русского языка, литературы, как основы национальной идентичности, на сохранение национальных культурных традиций, промыслов и ремесел, а также раскрывается в комплексе мер по созданию широкого доступа к культурным благам и повышению качества жизни каждого человека.В основе задачи лежат следующие понятия:"духовно-нравственные ценности" - нравственные и эстетические идеалы, нормы и образцы поведения, национальные традиции и обычаи, художественные промыслы и ремесла, произведения культуры и искусства, уникальные в историко-культурном отношении территории и объекты;"гражданская идентичность" - это осознание личностью своей принадлежности к сообществу граждан государства на общекультурной основе.Основная идеология национального проекта "Культура" - обеспечить максимальную доступность к культурным благам, что позволит гражданам как воспринимать культурные ценности, так и участвовать в их создании.Цель: увеличить на 15% число посещений организаций культуры и в 5 раз число обращений к цифровым ресурсам культуры.В расчет посещаемости организаций будет включена посещаемость негосударственных организаций культуры, система учета которых будет разработана дополнительно к данным отраслевого статистического наблюдения в 2019 году.Показатели будут достигнуты за счет модернизации культурной среды путем создания и реновации объектов культуры, широкой поддержки творческих инициатив граждан и организаций, культурно-просветительских проектов, переподготовки специалистов сферы культуры, развития волонтерского движения и внедрения информационных технологий.Для достижения целей сформировано три федеральных проекта: "Культурная среда", "Творческие люди" и "Цифровая культура".1. Федеральный проект "Культурная среда" направлен на повышение качества жизни граждан путем модернизации инфраструктуры культуры и реновации учреждений от национальных, имеющих мировое значение - до сельских организаций культуры. Все эти объекты формируют культурное пространство нашей страны.В результате проекта жители городов и сел получат 1 239 новых и модернизированных объектов культуры, современное оборудование получат 3 600 организаций культуры.Драйверами станут 39 Центров культурного развития (ЦКР), которые будут построены по типовым проектам в городах с количеством жителей до 300 тыс. человек. Центры культурного развития - это многофункциональное культурное пространство с концертным залом, музейно-выставочными площадями, библиотекой, помещениями для занятий творчеством и кинозалами для детей и взрослых, сервисными зонами (кафе, сувенирные киоски). В результате реализации проекта доступ к современным услугам ЦКР получат около 5 млн. человек.В 2019 - 2020 гг. за счет средств федерального бюджета будут разработаны 8 компоновочных вариантов планировки (проектов строительства, предполагаемая стоимость - 150 млн. рублей) ЦКР. Заказчиком разработки проектной документации выступит подведомственное Минкультуры России учреждение, которое в установленном порядке утвердит проектную документацию, </w:t>
            </w:r>
            <w:r>
              <w:rPr>
                <w:rFonts w:ascii="Times New Roman" w:eastAsia="Times New Roman" w:hAnsi="Times New Roman" w:cs="Times New Roman"/>
                <w:spacing w:val="-2"/>
                <w:sz w:val="24"/>
                <w:szCs w:val="24"/>
              </w:rPr>
              <w:lastRenderedPageBreak/>
              <w:t xml:space="preserve">прошедшую государственную экспертизу, и передаст соответствующим субъектам Российской федерации для осуществления в 2021 - 2022 гг. строительства первых 8 ЦКР (собственность субъектов РФ, при софинансировании за счет средств федерального бюджета в виде межбюджетных трансфертов - субсидий на софинансирование капитальных вложений). Проектная документация будет направлена в Минстрой России для принятия в установленном порядке решения о признании экономически эффективной документацией повторного использования и на ее основе в 2022 - 2024 гг. будет осуществлено строительство 31 ЦКР (при софинансировании за счет средств федерального бюджета в виде межбюджетных трансфертов - субсидий на софинансирование капитальных вложений).Для жителей сельских населенных пунктов доступность к качественным </w:t>
            </w:r>
          </w:p>
          <w:p w:rsidR="006936F4" w:rsidRDefault="006936F4"/>
        </w:tc>
        <w:tc>
          <w:tcPr>
            <w:tcW w:w="7880" w:type="dxa"/>
            <w:gridSpan w:val="4"/>
            <w:tcBorders>
              <w:left w:val="single" w:sz="5" w:space="0" w:color="000000"/>
            </w:tcBorders>
          </w:tcPr>
          <w:p w:rsidR="006936F4" w:rsidRDefault="006936F4"/>
        </w:tc>
      </w:tr>
      <w:tr w:rsidR="006936F4" w:rsidTr="00C111BC">
        <w:trPr>
          <w:trHeight w:hRule="exact" w:val="2865"/>
        </w:trPr>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4758" w:type="dxa"/>
            <w:gridSpan w:val="32"/>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1705"/>
        </w:trPr>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4758" w:type="dxa"/>
            <w:gridSpan w:val="32"/>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1705"/>
        </w:trPr>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4758" w:type="dxa"/>
            <w:gridSpan w:val="32"/>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C111BC">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18</w:t>
            </w:r>
          </w:p>
        </w:tc>
        <w:tc>
          <w:tcPr>
            <w:tcW w:w="7880" w:type="dxa"/>
            <w:gridSpan w:val="4"/>
          </w:tcPr>
          <w:p w:rsidR="006936F4" w:rsidRDefault="006936F4"/>
        </w:tc>
      </w:tr>
      <w:tr w:rsidR="006936F4" w:rsidTr="00C111BC">
        <w:trPr>
          <w:trHeight w:hRule="exact" w:val="2866"/>
        </w:trPr>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pPr>
              <w:spacing w:line="230" w:lineRule="auto"/>
              <w:jc w:val="center"/>
              <w:rPr>
                <w:rFonts w:ascii="Times New Roman" w:eastAsia="Times New Roman" w:hAnsi="Times New Roman" w:cs="Times New Roman"/>
                <w:color w:val="000000"/>
                <w:spacing w:val="-2"/>
                <w:sz w:val="24"/>
              </w:rPr>
            </w:pPr>
          </w:p>
        </w:tc>
        <w:tc>
          <w:tcPr>
            <w:tcW w:w="14758" w:type="dxa"/>
            <w:gridSpan w:val="3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услугам культуры будет обеспечена за счет создания (реконструкции) и капитального ремонта 500 сельских культурно-досуговых объектов. Реконструкция и капитальный ремонт позволят модернизировать пространство и оснастить культурно-досуговые учреждения мультимедийным оборудованием. Новое строительство сельских домов культуры с мощностной загрузкой от 100 до 200 посадочных мест на основе проектов, отобранных Минкультуры России, представленными регионами для реализации в мероприятиях по созданию сельских культурно-досуговых учреждений, а также реконструкция и капитальный ремонт сельских домов культуры будет осуществляться субъектами РФ при софинансировании за счет средств федерального бюджета в виде межбюджетных трансфертов.Строительство, капитальный ремонт и реконструкция учреждений культуры будет осуществляться за счет средств федерального бюджета при софинансировании субъектов Российской Федерации, а дальнейшее содержание будет осуществляться за счёт средств муниципальных бюджетов.При реализации проекта планируется охватить все федеральные округа Российской Федерации. Особое внимание будет уделено субъектам Российской Федерации, входящим в состав Северо-Кавказского и Дальневосточного федеральных округов. В результате будет обеспечена доступность к современным услугам культуры не менее чем для 1,5 млн. сельских жителей. При этом на всех современных культурно-досуговых объектах будут предусмотрены условия для беспрепятственного посещения инвалидами.Для людей, проживающих в сельских населенных пунктах без стационарного культурного обслуживания, доступность будет обеспечена за счет приобретения 600 передвижных многофункциональных культурных центров. Комплектация специализированного автотранспорта позволит обеспечить концертную деятельность, библиотечное обслуживание, организовать познавательный досуг для детей. Минимальный комплект предусматривает сцену-трансформер, спутниковую антенну, звуковое, компьютерное и мультимедийное оборудование. За счет оснащения передвижных центров Интернетом будут организованы онлайн трансляции культурных проектов и общественно-значимые консультации (с представителями социальной защиты, медицинских и других учреждений). С учетом вклада субъектов Российской Федерации в данный проект, обеспеченность специализированным транспортом муниципальных районов будет выровнена до 80%, что обеспечит доступ к услугам культуры свыше 20 млн. человек.С целью развития художественного образования 1 700 школ искусств и 100 училищ (34% от общего числа ДШИ и 42% от общего числа училищ) будут модернизированы посредством обновления парка музыкальных инструментов, приобретения современного оборудования. Результатом решения данной задачи станет улучшение качества учебного процесса, а также увеличение числа учащихся в учреждениях дополнительного и профессионального образования в сфере культуры на 10% за счет расширения перечня реализуемых образовательных программ и учебных дисциплин, в том числе интерактивной направленности.Для повышения качества библиотечного обслуживания будет создано 660 модельных библиотек (180 межрайонных и 480 поселенческих).  Согласно модельному стандарту это будут интеллектуальные центры, оснащенные скоростным Интернетом, доступом к современным отечественным информационным ресурсам научного и художественного содержания, к оцифрованным ресурсам периодической печати. Стандарт предусматривает создание точек доступа к НЭБу и электронной библиотеке диссертаций, комплектование мультимедийными ресурсами, а также организацию современного комфортного библиотечного пространства. В составе библиотечных фондов будут предусмотрены носители информации, изготовленные в форматах, доступных для инвалидов по зрению. </w:t>
            </w:r>
            <w:r>
              <w:rPr>
                <w:rFonts w:ascii="Times New Roman" w:eastAsia="Times New Roman" w:hAnsi="Times New Roman" w:cs="Times New Roman"/>
                <w:spacing w:val="-2"/>
                <w:sz w:val="24"/>
                <w:szCs w:val="24"/>
              </w:rPr>
              <w:lastRenderedPageBreak/>
              <w:t xml:space="preserve">Будут созданы дискуссионные клубы, консультационные пункты и лектории для всех возрастных групп.  Обновление муниципальных библиотек повысит эффективность их работы и посещаемость не менее, чем в 2 раза.В целях обеспечения доступа к национальным фильмам будут созданы 1 200 современных кинозалов в городах с числом жителей до 500 тыс. человек Современные кинозалы могут размещаться на базе различных организаций (в домах культуры, на частных досуговых площадках), формируя новый культурный облик городов. Условия инвестирования в создание кинозалов предусматривают обязательный прокат не менее 50% национальных фильмов в общем объеме репертуара. За проектный период будут созданы условия для просмотра качественного отечественного кино не менее чем для 60 млн. человек.Будут оцифрованы 22 500 отечественных фильмовых материалов (32% от общего числа), что обеспечит широкий доступ к лучшим образцам кинематографии.Приобщение детей и молодежи к театральному искусству будет обеспечено за счет реконструкции и капитального </w:t>
            </w:r>
          </w:p>
          <w:p w:rsidR="006936F4" w:rsidRDefault="006936F4"/>
        </w:tc>
        <w:tc>
          <w:tcPr>
            <w:tcW w:w="7880" w:type="dxa"/>
            <w:gridSpan w:val="4"/>
            <w:tcBorders>
              <w:left w:val="single" w:sz="5" w:space="0" w:color="000000"/>
            </w:tcBorders>
          </w:tcPr>
          <w:p w:rsidR="006936F4" w:rsidRDefault="006936F4"/>
        </w:tc>
      </w:tr>
      <w:tr w:rsidR="006936F4" w:rsidTr="00C111BC">
        <w:trPr>
          <w:trHeight w:hRule="exact" w:val="2865"/>
        </w:trPr>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4758" w:type="dxa"/>
            <w:gridSpan w:val="32"/>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1992"/>
        </w:trPr>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4758" w:type="dxa"/>
            <w:gridSpan w:val="32"/>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1992"/>
        </w:trPr>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4758" w:type="dxa"/>
            <w:gridSpan w:val="32"/>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29"/>
        </w:trPr>
        <w:tc>
          <w:tcPr>
            <w:tcW w:w="15618" w:type="dxa"/>
            <w:gridSpan w:val="35"/>
            <w:tcBorders>
              <w:top w:val="single" w:sz="5" w:space="0" w:color="000000"/>
              <w:bottom w:val="single" w:sz="5" w:space="0" w:color="000000"/>
            </w:tcBorders>
            <w:shd w:val="clear" w:color="auto" w:fill="auto"/>
          </w:tcPr>
          <w:p w:rsidR="006936F4" w:rsidRDefault="00C111BC">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19</w:t>
            </w:r>
          </w:p>
        </w:tc>
        <w:tc>
          <w:tcPr>
            <w:tcW w:w="7880" w:type="dxa"/>
            <w:gridSpan w:val="4"/>
          </w:tcPr>
          <w:p w:rsidR="006936F4" w:rsidRDefault="006936F4"/>
        </w:tc>
      </w:tr>
      <w:tr w:rsidR="006936F4" w:rsidTr="00C111BC">
        <w:trPr>
          <w:trHeight w:hRule="exact" w:val="2866"/>
        </w:trPr>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pPr>
              <w:spacing w:line="230" w:lineRule="auto"/>
              <w:jc w:val="center"/>
              <w:rPr>
                <w:rFonts w:ascii="Times New Roman" w:eastAsia="Times New Roman" w:hAnsi="Times New Roman" w:cs="Times New Roman"/>
                <w:color w:val="000000"/>
                <w:spacing w:val="-2"/>
                <w:sz w:val="24"/>
              </w:rPr>
            </w:pPr>
          </w:p>
        </w:tc>
        <w:tc>
          <w:tcPr>
            <w:tcW w:w="14758" w:type="dxa"/>
            <w:gridSpan w:val="3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ремонта 40 детских театров, что составляет 25% от действующей сети, что увеличит количество новых постановок и рост посещаемости до 15% (свыше 4 млн. зрителей).Качество культурной среды для людей будет обеспечено за счет выделения не менее 30 грантов на реновацию федеральных (за счет средств федерального бюджета в виде бюджетных инвестиций), а также региональных и муниципальных (при софинансировании за счет средств федерального бюджета в виде иных межбюджетных трансфертов) учреждений культуры.В результате реновации (реконструкции, капитального ремонта учреждений культуры с целью создания новых выставочных, концертных, досуговых и образовательных пространств, в том числе доступных для людей с ограниченными возможностями здоровья, реализации новых творческих проектов и др.) действующие организации культуры станут современными объектами, оснащенными мультимедийными технологиями, новейшими инженерными и коммуникационными системами. Реновация будет способствовать увеличению качества и объемов услуг, предоставляемых учреждениями культуры населению, вовлечению различных социальных групп в культурную деятельность и, как следствие, повлияет на динамику посещаемости.2. Федеральный проект "Творческие люди" направлен на поддержку творческих инициатив, способствующих самореализации населения, в первую очередь талантливых детей и молодежи. Задачей проекта также является выравнивание условий доступности для жителей всех регионов страны к лучшим образцам музыкального, театрального, хореографического и изобразительного искусства, народного творчества.В целях выявления талантливой молодежи и формирования кадрового резерва для музыкальных профессиональных коллективов страны на основе конкурсного отбора будет создан молодежный симфонический оркестр.Для развития творческих способностей детей будет создана и поддержана за счет грантов система конкурсов и фестивалей, в том числе духовой и хоровой музыки. Проект послужит социальным лифтом для одаренных детей.Будут обеспечены условия для творческой самореализации граждан путем грантовой поддержки фестивалей любительских (самодеятельных) коллективов. Эти меры позволят популяризировать народное творчество и фольклор, художественные народные промыслы и ремесла и в итоге повысят рост участников самодеятельных коллективов </w:t>
            </w:r>
            <w:r>
              <w:rPr>
                <w:rFonts w:ascii="Times New Roman" w:eastAsia="Times New Roman" w:hAnsi="Times New Roman" w:cs="Times New Roman"/>
                <w:b/>
                <w:spacing w:val="-2"/>
                <w:sz w:val="24"/>
                <w:szCs w:val="24"/>
              </w:rPr>
              <w:t>(</w:t>
            </w:r>
            <w:r>
              <w:rPr>
                <w:rFonts w:ascii="Times New Roman" w:eastAsia="Times New Roman" w:hAnsi="Times New Roman" w:cs="Times New Roman"/>
                <w:spacing w:val="-2"/>
                <w:sz w:val="24"/>
                <w:szCs w:val="24"/>
              </w:rPr>
              <w:t xml:space="preserve">до 6,5 млн. человек).Грантовая поддержка будет оказана музыкальному и театральному искусству. Значение театральных и музыкальных фестивалей заключается в силе их эмоционального воспитательного и просветительского воздействия и является одним из инструментов неформального образовательного процесса посредством знакомства с лучшими образцами русской и мировой классики, предоставляя возможность изучения школьной программы и обеспечения преемственности исторических традиций между поколениями. Предоставление грантов на создание инновационных театральных творческих проектов, направленных на синтез театрального, музыкального, хореографического и визуального видов искусства с использованием мультимедийных технологий и коммуникаций, применением интерактивных методов работы с аудиторией, новых форм творческого поиска и новаций позволит выявлять талантливых драматургов и композиторов, обогащать репертуар концертных организаций и учреждений новыми произведениями всех жанров.Будет оказана поддержка гражданским культурным инициативам в формате грантов НКО, которые являются создателями собственных творческих мастерских, культурных центров, музеев (некоммерческие организации созданные для удовлетворения духовных потребностей граждан, для достижения благотворительных, культурных, образовательных и общественных благ. Некоммерческие организации могут создаваться в форме общественных организаций, общин коренных малочисленных </w:t>
            </w:r>
            <w:r>
              <w:rPr>
                <w:rFonts w:ascii="Times New Roman" w:eastAsia="Times New Roman" w:hAnsi="Times New Roman" w:cs="Times New Roman"/>
                <w:spacing w:val="-2"/>
                <w:sz w:val="24"/>
                <w:szCs w:val="24"/>
              </w:rPr>
              <w:lastRenderedPageBreak/>
              <w:t xml:space="preserve">народов Российской Федерации, казачьих обществ, некоммерческих партнерств, учреждений, автономных некоммерческих организаций, благотворительных и иных фондов, ассоциаций и союзов, а также в других формах, предусмотренных федеральными законами). Будет поддержано проведение творческих лабораторий, конкурсов, фестивалей, выставок народного творчества и современного искусства. Тематика проектов - национальные обычаи и традиции народов России, нравственное и патриотическое воспитание молодежи. Эти масштабные проекты в регионах дадут мультипликативный эффект и станут драйверами культурного развития.   Будет создана база данных НКО, работающих в сфере культуры, и база данных лучших практик НКО. В том числе будут предусмотрены мероприятия, направленные на социокультурную реабилитацию инвалидов.Создание условий доступности к лучшим образцам отечественной и зарубежной культуры, хранящихся в национальных и региональных музеях, планируется на основе грантовой </w:t>
            </w:r>
          </w:p>
          <w:p w:rsidR="006936F4" w:rsidRDefault="006936F4"/>
        </w:tc>
        <w:tc>
          <w:tcPr>
            <w:tcW w:w="7880" w:type="dxa"/>
            <w:gridSpan w:val="4"/>
            <w:tcBorders>
              <w:left w:val="single" w:sz="5" w:space="0" w:color="000000"/>
            </w:tcBorders>
          </w:tcPr>
          <w:p w:rsidR="006936F4" w:rsidRDefault="006936F4"/>
        </w:tc>
      </w:tr>
      <w:tr w:rsidR="006936F4" w:rsidTr="00C111BC">
        <w:trPr>
          <w:trHeight w:hRule="exact" w:val="2866"/>
        </w:trPr>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4758" w:type="dxa"/>
            <w:gridSpan w:val="32"/>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1991"/>
        </w:trPr>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4758" w:type="dxa"/>
            <w:gridSpan w:val="32"/>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1992"/>
        </w:trPr>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4758" w:type="dxa"/>
            <w:gridSpan w:val="32"/>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C111BC">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w:t>
            </w:r>
            <w:bookmarkStart w:id="0" w:name="_GoBack"/>
            <w:bookmarkEnd w:id="0"/>
          </w:p>
        </w:tc>
        <w:tc>
          <w:tcPr>
            <w:tcW w:w="7880" w:type="dxa"/>
            <w:gridSpan w:val="4"/>
          </w:tcPr>
          <w:p w:rsidR="006936F4" w:rsidRDefault="006936F4"/>
        </w:tc>
      </w:tr>
      <w:tr w:rsidR="006936F4" w:rsidTr="00C111BC">
        <w:trPr>
          <w:trHeight w:hRule="exact" w:val="2865"/>
        </w:trPr>
        <w:tc>
          <w:tcPr>
            <w:tcW w:w="8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pPr>
              <w:spacing w:line="230" w:lineRule="auto"/>
              <w:jc w:val="center"/>
              <w:rPr>
                <w:rFonts w:ascii="Times New Roman" w:eastAsia="Times New Roman" w:hAnsi="Times New Roman" w:cs="Times New Roman"/>
                <w:color w:val="000000"/>
                <w:spacing w:val="-2"/>
                <w:sz w:val="24"/>
              </w:rPr>
            </w:pPr>
          </w:p>
        </w:tc>
        <w:tc>
          <w:tcPr>
            <w:tcW w:w="14758" w:type="dxa"/>
            <w:gridSpan w:val="3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поддержки на организацию выставок федеральных и региональных музеев, что позволит увеличить количество посещений не менее чем на 20%.В целях обеспечения организаций отрасли культуры высокопрофессиональными кадрами на базе ведущих творческих вузов будут созданы 15 центров непрерывного образования и повышения квалификации творческих и управленческих кадров в сфере культуры, в результате чего 200 тыс. человек (25% работников отрасли) смогут пройти повышение квалификации. Центрами, оснащенными современным оборудованием, будут разработаны и реализованы инновационные программы дополнительного профессионального образования по всем специальностям и направлениям подготовки в области искусства и культуры, в том числе в области современного менеджмента, а также технических специалистов (звукорежиссеров, светорежиссеров, работников театрального цеха и др.) с использованием дистанционных технологий, стажировочных площадок.3. Федеральный проект "Цифровая культура" обеспечит широкое внедрение цифровых технологий в культурное пространство страны.На площадках учреждений культуры (домах культуры, библиотеках, музеях) будет создано 500 виртуальных концертных залов, оснащенных мультимедийным оборудованием и скоростным Интернетом, формат которых позволит в онлайн режиме обеспечить жителям участие в знаковых федеральных и региональных культурных мероприятиях. В основе концертных программ будет лежать видеозапись или онлайн трансляция, которую обеспечивает Минкультуры России. Афиша онлайн трансляций будет размещена на портале "Культура РФ". Данный проект на новом техническом уровне позволит решить проблему гастролей творческих коллективов, обеспечив условия доступности к концертам классической музыки и театральным постановкам для жителей населенных пунктов, отдаленных от крупных центров.Национальные и региональные музеи получат возможность оснастить цифровыми гидами 450 лучших проектов.За проектный период будет обеспечено 600 онлайн-трансляций ключевых мероприятий в сфере культуры, знаковых театральных постановок, экскурсий по крупнейшим выставкам, что создаст условия доступа к услугам культуры для 30 млн. человек.Сохранение и предоставления доступа к уникальному культурному наследию страны будет обеспечено за счет оцифровки 48 тысяч книжных памятников. Фонд оцифрованных изданий Национальной электронной библиотеки пополнится за счет оцифрованных изданий, представляющих наибольшую культурную и историческую ценность.Общий бюджет мероприятий национального проекта "Культура" составляет 107 227,80</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spacing w:val="-2"/>
                <w:sz w:val="24"/>
                <w:szCs w:val="24"/>
              </w:rPr>
              <w:t xml:space="preserve">млн. рублей, из них:федеральный бюджет: 100 400,00 млн. рублей - дополнительное финансирование, 3 250,0 млн. рублей - предусмотрено на 2019 год; </w:t>
            </w:r>
          </w:p>
          <w:p w:rsidR="006936F4" w:rsidRDefault="006936F4">
            <w:pPr>
              <w:spacing w:line="230" w:lineRule="auto"/>
              <w:rPr>
                <w:rFonts w:ascii="Times New Roman" w:eastAsia="Times New Roman" w:hAnsi="Times New Roman" w:cs="Times New Roman"/>
                <w:color w:val="000000"/>
                <w:spacing w:val="-2"/>
                <w:sz w:val="24"/>
              </w:rPr>
            </w:pPr>
          </w:p>
          <w:p w:rsidR="006936F4" w:rsidRDefault="006936F4"/>
        </w:tc>
        <w:tc>
          <w:tcPr>
            <w:tcW w:w="7880" w:type="dxa"/>
            <w:gridSpan w:val="4"/>
            <w:tcBorders>
              <w:left w:val="single" w:sz="5" w:space="0" w:color="000000"/>
            </w:tcBorders>
          </w:tcPr>
          <w:p w:rsidR="006936F4" w:rsidRDefault="006936F4"/>
        </w:tc>
      </w:tr>
      <w:tr w:rsidR="006936F4" w:rsidTr="00C111BC">
        <w:trPr>
          <w:trHeight w:hRule="exact" w:val="2852"/>
        </w:trPr>
        <w:tc>
          <w:tcPr>
            <w:tcW w:w="860"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4758" w:type="dxa"/>
            <w:gridSpan w:val="32"/>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29"/>
        </w:trPr>
        <w:tc>
          <w:tcPr>
            <w:tcW w:w="15618" w:type="dxa"/>
            <w:gridSpan w:val="35"/>
            <w:tcBorders>
              <w:top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b/>
                <w:color w:val="000000"/>
                <w:spacing w:val="-2"/>
                <w:sz w:val="28"/>
              </w:rPr>
            </w:pPr>
            <w:r>
              <w:rPr>
                <w:rFonts w:ascii="Times New Roman" w:eastAsia="Times New Roman" w:hAnsi="Times New Roman" w:cs="Times New Roman"/>
                <w:b/>
                <w:color w:val="000000"/>
                <w:spacing w:val="-2"/>
                <w:sz w:val="28"/>
              </w:rPr>
              <w:t>ДОПОЛНИТЕЛЬНЫЕ И ОБОСНОВЫВАЮЩИЕ МАТЕРИАЛЫ</w:t>
            </w:r>
          </w:p>
        </w:tc>
        <w:tc>
          <w:tcPr>
            <w:tcW w:w="7880" w:type="dxa"/>
            <w:gridSpan w:val="4"/>
          </w:tcPr>
          <w:p w:rsidR="006936F4" w:rsidRDefault="006936F4"/>
        </w:tc>
      </w:tr>
      <w:tr w:rsidR="006936F4" w:rsidTr="00C111BC">
        <w:trPr>
          <w:trHeight w:hRule="exact" w:val="430"/>
        </w:trPr>
        <w:tc>
          <w:tcPr>
            <w:tcW w:w="15618" w:type="dxa"/>
            <w:gridSpan w:val="35"/>
            <w:shd w:val="clear" w:color="auto" w:fill="auto"/>
            <w:vAlign w:val="bottom"/>
          </w:tcPr>
          <w:p w:rsidR="006936F4" w:rsidRDefault="0038383D">
            <w:pPr>
              <w:spacing w:line="230" w:lineRule="auto"/>
              <w:jc w:val="center"/>
              <w:rPr>
                <w:rFonts w:ascii="Times New Roman" w:eastAsia="Times New Roman" w:hAnsi="Times New Roman" w:cs="Times New Roman"/>
                <w:b/>
                <w:color w:val="000000"/>
                <w:spacing w:val="-2"/>
                <w:sz w:val="28"/>
              </w:rPr>
            </w:pPr>
            <w:r>
              <w:rPr>
                <w:rFonts w:ascii="Times New Roman" w:eastAsia="Times New Roman" w:hAnsi="Times New Roman" w:cs="Times New Roman"/>
                <w:b/>
                <w:color w:val="000000"/>
                <w:spacing w:val="-2"/>
                <w:sz w:val="28"/>
              </w:rPr>
              <w:t>национального проекта (программы)</w:t>
            </w:r>
          </w:p>
        </w:tc>
        <w:tc>
          <w:tcPr>
            <w:tcW w:w="7880" w:type="dxa"/>
            <w:gridSpan w:val="4"/>
          </w:tcPr>
          <w:p w:rsidR="006936F4" w:rsidRDefault="006936F4"/>
        </w:tc>
      </w:tr>
      <w:tr w:rsidR="006936F4" w:rsidTr="00C111BC">
        <w:trPr>
          <w:trHeight w:hRule="exact" w:val="860"/>
        </w:trPr>
        <w:tc>
          <w:tcPr>
            <w:tcW w:w="15618" w:type="dxa"/>
            <w:gridSpan w:val="35"/>
            <w:shd w:val="clear" w:color="auto" w:fill="auto"/>
            <w:tcMar>
              <w:top w:w="287" w:type="dxa"/>
            </w:tcMar>
          </w:tcPr>
          <w:p w:rsidR="006936F4" w:rsidRDefault="0038383D">
            <w:pPr>
              <w:spacing w:line="230" w:lineRule="auto"/>
              <w:jc w:val="center"/>
              <w:rPr>
                <w:rFonts w:ascii="Times New Roman" w:eastAsia="Times New Roman" w:hAnsi="Times New Roman" w:cs="Times New Roman"/>
                <w:b/>
                <w:color w:val="000000"/>
                <w:spacing w:val="-2"/>
                <w:sz w:val="28"/>
              </w:rPr>
            </w:pPr>
            <w:r>
              <w:rPr>
                <w:rFonts w:ascii="Times New Roman" w:eastAsia="Times New Roman" w:hAnsi="Times New Roman" w:cs="Times New Roman"/>
                <w:b/>
                <w:color w:val="000000"/>
                <w:spacing w:val="-2"/>
                <w:sz w:val="28"/>
              </w:rPr>
              <w:t>«Культура»</w:t>
            </w:r>
          </w:p>
        </w:tc>
        <w:tc>
          <w:tcPr>
            <w:tcW w:w="7880" w:type="dxa"/>
            <w:gridSpan w:val="4"/>
          </w:tcPr>
          <w:p w:rsidR="006936F4" w:rsidRDefault="006936F4"/>
        </w:tc>
      </w:tr>
      <w:tr w:rsidR="006936F4" w:rsidTr="00C111BC">
        <w:trPr>
          <w:trHeight w:hRule="exact" w:val="430"/>
        </w:trPr>
        <w:tc>
          <w:tcPr>
            <w:tcW w:w="15618" w:type="dxa"/>
            <w:gridSpan w:val="35"/>
            <w:tcBorders>
              <w:bottom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lastRenderedPageBreak/>
              <w:t>1.</w:t>
            </w:r>
            <w:r>
              <w:rPr>
                <w:rFonts w:ascii="Times New Roman" w:eastAsia="Times New Roman" w:hAnsi="Times New Roman" w:cs="Times New Roman"/>
                <w:color w:val="000000"/>
                <w:spacing w:val="-2"/>
                <w:sz w:val="28"/>
              </w:rPr>
              <w:tab/>
              <w:t>Методика расчета целей, целевых и дополнительных показателей национального проекта</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429"/>
        </w:trPr>
        <w:tc>
          <w:tcPr>
            <w:tcW w:w="15618" w:type="dxa"/>
            <w:gridSpan w:val="3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Целевой показатель: Увеличение на 15 % числа посещений организаций культуры (%) </w:t>
            </w:r>
          </w:p>
        </w:tc>
        <w:tc>
          <w:tcPr>
            <w:tcW w:w="7880" w:type="dxa"/>
            <w:gridSpan w:val="4"/>
            <w:tcBorders>
              <w:left w:val="single" w:sz="5" w:space="0" w:color="000000"/>
            </w:tcBorders>
          </w:tcPr>
          <w:p w:rsidR="006936F4" w:rsidRDefault="006936F4"/>
        </w:tc>
      </w:tr>
      <w:tr w:rsidR="006936F4" w:rsidTr="00C111BC">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1</w:t>
            </w:r>
          </w:p>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Увеличение на 15% числа посещений организаций культуры </w:t>
            </w: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 - количество посещений зоопарков </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 отчетном году , тыс чел</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Сведения о деятельности зоопарка (зоосада)</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культуры Российской Федерации</w:t>
            </w: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 мая</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2866" w:type="dxa"/>
            <w:gridSpan w:val="4"/>
            <w:tcBorders>
              <w:top w:val="single" w:sz="5" w:space="0" w:color="000000"/>
              <w:left w:val="single" w:sz="5" w:space="0" w:color="000000"/>
              <w:right w:val="single" w:sz="5" w:space="0" w:color="000000"/>
            </w:tcBorders>
            <w:vAlign w:val="center"/>
          </w:tcPr>
          <w:p w:rsidR="006936F4" w:rsidRDefault="0038383D">
            <w:pPr>
              <w:jc w:val="right"/>
            </w:pPr>
            <w:r>
              <w:rPr>
                <w:noProof/>
              </w:rPr>
              <w:drawing>
                <wp:inline distT="0" distB="0" distL="0" distR="0">
                  <wp:extent cx="1829055" cy="548844"/>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1829055" cy="548844"/>
                          </a:xfrm>
                          <a:prstGeom prst="rect">
                            <a:avLst/>
                          </a:prstGeom>
                        </pic:spPr>
                      </pic:pic>
                    </a:graphicData>
                  </a:graphic>
                </wp:inline>
              </w:drawing>
            </w:r>
          </w:p>
        </w:tc>
        <w:tc>
          <w:tcPr>
            <w:tcW w:w="7880" w:type="dxa"/>
            <w:gridSpan w:val="4"/>
            <w:tcBorders>
              <w:left w:val="single" w:sz="5" w:space="0" w:color="000000"/>
            </w:tcBorders>
          </w:tcPr>
          <w:p w:rsidR="006936F4" w:rsidRDefault="006936F4"/>
        </w:tc>
      </w:tr>
      <w:tr w:rsidR="006936F4" w:rsidTr="00C111BC">
        <w:trPr>
          <w:trHeight w:hRule="exact" w:val="2636"/>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val="restart"/>
            <w:tcBorders>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Для расчета целевого показателя «Увеличение на 15% числа посещений организаций культуры (%)» предлагается учитывать число посещений всех организаций культуры в соответствии с приоритетами по темпам роста и видам учреждений, самостоятельно определяемыми каждым субъектом Российской Федерации до 2024 года.</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Рекомендуемый темп роста за проектный период:</w:t>
            </w:r>
          </w:p>
        </w:tc>
        <w:tc>
          <w:tcPr>
            <w:tcW w:w="7880" w:type="dxa"/>
            <w:gridSpan w:val="4"/>
            <w:tcBorders>
              <w:left w:val="single" w:sz="5" w:space="0" w:color="000000"/>
            </w:tcBorders>
          </w:tcPr>
          <w:p w:rsidR="006936F4" w:rsidRDefault="006936F4"/>
        </w:tc>
      </w:tr>
      <w:tr w:rsidR="006936F4" w:rsidTr="00C111BC">
        <w:trPr>
          <w:trHeight w:hRule="exact" w:val="2637"/>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домов культуры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библиотек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театров – 15% + посещения частных театров – 3%;</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концертных организаций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парков культуры и отдыха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цирков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зоопарков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музеев ¬– 12% + посещения частных музеев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обучающихся в школах искусств и училищах – 10%;</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участников клубных формирований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593"/>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зрителей национальных фильмов – 5%.</w:t>
            </w:r>
          </w:p>
          <w:p w:rsidR="006936F4" w:rsidRDefault="006936F4">
            <w:pPr>
              <w:spacing w:line="230" w:lineRule="auto"/>
              <w:jc w:val="center"/>
              <w:rPr>
                <w:rFonts w:ascii="Times New Roman" w:eastAsia="Times New Roman" w:hAnsi="Times New Roman" w:cs="Times New Roman"/>
                <w:color w:val="000000"/>
                <w:spacing w:val="-2"/>
                <w:sz w:val="24"/>
              </w:rPr>
            </w:pP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Основанием для повышения посещаемости является создание и модернизация объектов культуры, повышение качества и доступности услуг, организация фестивальных и выставочных проектов, модернизация форм работы, внедрение информационных технологий, маркетинга, повышение квалификации.</w:t>
            </w:r>
          </w:p>
        </w:tc>
        <w:tc>
          <w:tcPr>
            <w:tcW w:w="7880" w:type="dxa"/>
            <w:gridSpan w:val="4"/>
            <w:tcBorders>
              <w:left w:val="single" w:sz="5" w:space="0" w:color="000000"/>
            </w:tcBorders>
          </w:tcPr>
          <w:p w:rsidR="006936F4" w:rsidRDefault="006936F4"/>
        </w:tc>
      </w:tr>
      <w:tr w:rsidR="006936F4" w:rsidTr="00C111BC">
        <w:trPr>
          <w:trHeight w:hRule="exact" w:val="2593"/>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1</w:t>
            </w:r>
          </w:p>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Увеличение на 15% числа посещений организаций культуры </w:t>
            </w: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КДУ - – количество посещений культурно-массовых мероприятий клубов и домов культуры </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 отчетном году</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тыс чел</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Сведения об организации культурно-досугового типа</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культуры Российской Федерации</w:t>
            </w: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 мая</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2866" w:type="dxa"/>
            <w:gridSpan w:val="4"/>
            <w:tcBorders>
              <w:top w:val="single" w:sz="5" w:space="0" w:color="000000"/>
              <w:left w:val="single" w:sz="5" w:space="0" w:color="000000"/>
              <w:right w:val="single" w:sz="5" w:space="0" w:color="000000"/>
            </w:tcBorders>
            <w:vAlign w:val="center"/>
          </w:tcPr>
          <w:p w:rsidR="006936F4" w:rsidRDefault="0038383D">
            <w:pPr>
              <w:jc w:val="right"/>
            </w:pPr>
            <w:r>
              <w:rPr>
                <w:noProof/>
              </w:rPr>
              <w:drawing>
                <wp:inline distT="0" distB="0" distL="0" distR="0">
                  <wp:extent cx="1829055" cy="548844"/>
                  <wp:effectExtent l="0" t="0" r="0" b="0"/>
                  <wp:docPr id="1"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1829055" cy="548844"/>
                          </a:xfrm>
                          <a:prstGeom prst="rect">
                            <a:avLst/>
                          </a:prstGeom>
                        </pic:spPr>
                      </pic:pic>
                    </a:graphicData>
                  </a:graphic>
                </wp:inline>
              </w:drawing>
            </w:r>
          </w:p>
        </w:tc>
        <w:tc>
          <w:tcPr>
            <w:tcW w:w="7880" w:type="dxa"/>
            <w:gridSpan w:val="4"/>
            <w:tcBorders>
              <w:left w:val="single" w:sz="5" w:space="0" w:color="000000"/>
            </w:tcBorders>
          </w:tcPr>
          <w:p w:rsidR="006936F4" w:rsidRDefault="006936F4"/>
        </w:tc>
      </w:tr>
      <w:tr w:rsidR="006936F4" w:rsidTr="00C111BC">
        <w:trPr>
          <w:trHeight w:hRule="exact" w:val="2235"/>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tcBorders>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Для расчета целевого показателя «Увеличение на 15% числа посещений организаций культуры (%)» предлагается учитывать число посещений всех </w:t>
            </w:r>
          </w:p>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5"/>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организаций культуры в соответствии с приоритетами по темпам роста и видам учреждений, самостоятельно определяемыми каждым субъектом Российской Федерации до 2024 года.</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Рекомендуемый темп роста за проектный период:</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домов культуры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библиотек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театров – 15% + посещения частных театров – 3%;</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концертных организаций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парков культуры и отдыха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цирков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зоопарков – 15%;</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7880" w:type="dxa"/>
            <w:gridSpan w:val="4"/>
          </w:tcPr>
          <w:p w:rsidR="006936F4" w:rsidRDefault="006936F4"/>
        </w:tc>
      </w:tr>
      <w:tr w:rsidR="006936F4" w:rsidTr="00C111BC">
        <w:trPr>
          <w:trHeight w:hRule="exact" w:val="114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музеев ¬– 12% + посещения частных музеев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обучающихся в школах искусств и училищах – 10%;</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участников клубных формирований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зрителей национальных фильмов – 5%.</w:t>
            </w:r>
          </w:p>
          <w:p w:rsidR="006936F4" w:rsidRDefault="006936F4">
            <w:pPr>
              <w:spacing w:line="230" w:lineRule="auto"/>
              <w:jc w:val="center"/>
              <w:rPr>
                <w:rFonts w:ascii="Times New Roman" w:eastAsia="Times New Roman" w:hAnsi="Times New Roman" w:cs="Times New Roman"/>
                <w:color w:val="000000"/>
                <w:spacing w:val="-2"/>
                <w:sz w:val="24"/>
              </w:rPr>
            </w:pP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Основанием для повышения посещаемости является создание и модернизация объектов культуры, повышение качества и доступности услуг, организация фестивальных и выставочных проектов, модернизация форм работы, внедрение информационных технологий, маркетинга, повышение </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430"/>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6936F4"/>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квалификации.</w:t>
            </w:r>
          </w:p>
        </w:tc>
        <w:tc>
          <w:tcPr>
            <w:tcW w:w="7880" w:type="dxa"/>
            <w:gridSpan w:val="4"/>
            <w:tcBorders>
              <w:left w:val="single" w:sz="5" w:space="0" w:color="000000"/>
            </w:tcBorders>
          </w:tcPr>
          <w:p w:rsidR="006936F4" w:rsidRDefault="006936F4"/>
        </w:tc>
      </w:tr>
      <w:tr w:rsidR="006936F4" w:rsidTr="00C111BC">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1</w:t>
            </w:r>
          </w:p>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Увеличение на 15% числа посещений организаций культуры </w:t>
            </w: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ДШИ - количество учащихся детских школ искусств по видам искусств </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и училищ в отчетном году </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тыс чел</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Сведения о детской музыкальной, художественной, хореографической школе и школе искусств. </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культуры Российской Федерации</w:t>
            </w: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 мая</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2866" w:type="dxa"/>
            <w:gridSpan w:val="4"/>
            <w:tcBorders>
              <w:top w:val="single" w:sz="5" w:space="0" w:color="000000"/>
              <w:left w:val="single" w:sz="5" w:space="0" w:color="000000"/>
              <w:right w:val="single" w:sz="5" w:space="0" w:color="000000"/>
            </w:tcBorders>
            <w:vAlign w:val="center"/>
          </w:tcPr>
          <w:p w:rsidR="006936F4" w:rsidRDefault="0038383D">
            <w:pPr>
              <w:jc w:val="right"/>
            </w:pPr>
            <w:r>
              <w:rPr>
                <w:noProof/>
              </w:rPr>
              <w:drawing>
                <wp:inline distT="0" distB="0" distL="0" distR="0">
                  <wp:extent cx="1829055" cy="548844"/>
                  <wp:effectExtent l="0" t="0" r="0" b="0"/>
                  <wp:docPr id="3"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1829055" cy="548844"/>
                          </a:xfrm>
                          <a:prstGeom prst="rect">
                            <a:avLst/>
                          </a:prstGeom>
                        </pic:spPr>
                      </pic:pic>
                    </a:graphicData>
                  </a:graphic>
                </wp:inline>
              </w:drawing>
            </w:r>
          </w:p>
        </w:tc>
        <w:tc>
          <w:tcPr>
            <w:tcW w:w="7880" w:type="dxa"/>
            <w:gridSpan w:val="4"/>
            <w:tcBorders>
              <w:left w:val="single" w:sz="5" w:space="0" w:color="000000"/>
            </w:tcBorders>
          </w:tcPr>
          <w:p w:rsidR="006936F4" w:rsidRDefault="006936F4"/>
        </w:tc>
      </w:tr>
      <w:tr w:rsidR="006936F4" w:rsidTr="00C111BC">
        <w:trPr>
          <w:trHeight w:hRule="exact" w:val="2865"/>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val="restart"/>
            <w:tcBorders>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Для расчета целевого показателя «Увеличение на 15% числа посещений организаций культуры (%)» предлагается учитывать число посещений всех организаций культуры в соответствии с приоритетами по темпам роста и видам учреждений, самостоятельно определяемыми каждым субъектом Российской Федерации до 2024 года.</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Рекомендуемый темп роста за проектный период:</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домов культуры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библиотек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театров – 15% + </w:t>
            </w:r>
          </w:p>
        </w:tc>
        <w:tc>
          <w:tcPr>
            <w:tcW w:w="7880" w:type="dxa"/>
            <w:gridSpan w:val="4"/>
            <w:tcBorders>
              <w:left w:val="single" w:sz="5" w:space="0" w:color="000000"/>
            </w:tcBorders>
          </w:tcPr>
          <w:p w:rsidR="006936F4" w:rsidRDefault="006936F4"/>
        </w:tc>
      </w:tr>
      <w:tr w:rsidR="006936F4" w:rsidTr="00C111BC">
        <w:trPr>
          <w:trHeight w:hRule="exact" w:val="2064"/>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063"/>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5"/>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посещения частных театров – 3%;</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концертных организаций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парков культуры и отдыха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цирков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зоопарков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музеев ¬– 12% + посещения частных музеев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обучающихся в школах искусств и училищах – 10%;</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участников клубных формирований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зрителей национальных фильмов – 5%.</w:t>
            </w:r>
          </w:p>
          <w:p w:rsidR="006936F4" w:rsidRDefault="006936F4">
            <w:pPr>
              <w:spacing w:line="230" w:lineRule="auto"/>
              <w:jc w:val="center"/>
              <w:rPr>
                <w:rFonts w:ascii="Times New Roman" w:eastAsia="Times New Roman" w:hAnsi="Times New Roman" w:cs="Times New Roman"/>
                <w:color w:val="000000"/>
                <w:spacing w:val="-2"/>
                <w:sz w:val="24"/>
              </w:rPr>
            </w:pP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Основанием для повышения посещаемости является </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1805"/>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создание и модернизация объектов культуры, повышение качества и доступности услуг, организация фестивальных и выставочных проектов, модернизация форм работы, внедрение информационных технологий, маркетинга, повышение квалификации.</w:t>
            </w:r>
          </w:p>
        </w:tc>
        <w:tc>
          <w:tcPr>
            <w:tcW w:w="7880" w:type="dxa"/>
            <w:gridSpan w:val="4"/>
            <w:tcBorders>
              <w:left w:val="single" w:sz="5" w:space="0" w:color="000000"/>
            </w:tcBorders>
          </w:tcPr>
          <w:p w:rsidR="006936F4" w:rsidRDefault="006936F4"/>
        </w:tc>
      </w:tr>
      <w:tr w:rsidR="006936F4" w:rsidTr="00C111BC">
        <w:trPr>
          <w:trHeight w:hRule="exact" w:val="1805"/>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1</w:t>
            </w:r>
          </w:p>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Увеличение на 15% числа посещений организаций культуры </w:t>
            </w: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 - количество посещений концертных организаций в отчетном году , тыс чел</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Сведения о деятельности концертной организации, самостоятельного коллектива.</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культуры Российской Федерации</w:t>
            </w: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 мая</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2866" w:type="dxa"/>
            <w:gridSpan w:val="4"/>
            <w:tcBorders>
              <w:top w:val="single" w:sz="5" w:space="0" w:color="000000"/>
              <w:left w:val="single" w:sz="5" w:space="0" w:color="000000"/>
              <w:right w:val="single" w:sz="5" w:space="0" w:color="000000"/>
            </w:tcBorders>
            <w:vAlign w:val="center"/>
          </w:tcPr>
          <w:p w:rsidR="006936F4" w:rsidRDefault="0038383D">
            <w:pPr>
              <w:jc w:val="right"/>
            </w:pPr>
            <w:r>
              <w:rPr>
                <w:noProof/>
              </w:rPr>
              <w:drawing>
                <wp:inline distT="0" distB="0" distL="0" distR="0">
                  <wp:extent cx="1829055" cy="548844"/>
                  <wp:effectExtent l="0" t="0" r="0" b="0"/>
                  <wp:docPr id="4"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1829055" cy="548844"/>
                          </a:xfrm>
                          <a:prstGeom prst="rect">
                            <a:avLst/>
                          </a:prstGeom>
                        </pic:spPr>
                      </pic:pic>
                    </a:graphicData>
                  </a:graphic>
                </wp:inline>
              </w:drawing>
            </w:r>
          </w:p>
        </w:tc>
        <w:tc>
          <w:tcPr>
            <w:tcW w:w="7880" w:type="dxa"/>
            <w:gridSpan w:val="4"/>
            <w:tcBorders>
              <w:left w:val="single" w:sz="5" w:space="0" w:color="000000"/>
            </w:tcBorders>
          </w:tcPr>
          <w:p w:rsidR="006936F4" w:rsidRDefault="006936F4"/>
        </w:tc>
      </w:tr>
      <w:tr w:rsidR="006936F4" w:rsidTr="00C111BC">
        <w:trPr>
          <w:trHeight w:hRule="exact" w:val="1906"/>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val="restart"/>
            <w:tcBorders>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Для расчета целевого показателя «Увеличение на 15% числа посещений организаций культуры (%)» предлагается учитывать число посещений всех организаций культуры в соответствии с приоритетами по темпам роста и видам учреждений, самостоятельно </w:t>
            </w:r>
          </w:p>
        </w:tc>
        <w:tc>
          <w:tcPr>
            <w:tcW w:w="7880" w:type="dxa"/>
            <w:gridSpan w:val="4"/>
            <w:tcBorders>
              <w:left w:val="single" w:sz="5" w:space="0" w:color="000000"/>
            </w:tcBorders>
          </w:tcPr>
          <w:p w:rsidR="006936F4" w:rsidRDefault="006936F4"/>
        </w:tc>
      </w:tr>
      <w:tr w:rsidR="006936F4" w:rsidTr="00C111BC">
        <w:trPr>
          <w:trHeight w:hRule="exact" w:val="1905"/>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определяемыми каждым субъектом Российской Федерации до 2024 года.</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Рекомендуемый темп роста за проектный период:</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домов культуры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библиотек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театров – 15% + посещения частных театров – 3%;</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концертных организаций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парков культуры и отдыха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цирков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зоопарков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музеев ¬– 12% + посещения частных музеев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обучающихся в школах </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29"/>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w:t>
            </w:r>
          </w:p>
        </w:tc>
        <w:tc>
          <w:tcPr>
            <w:tcW w:w="7880" w:type="dxa"/>
            <w:gridSpan w:val="4"/>
          </w:tcPr>
          <w:p w:rsidR="006936F4" w:rsidRDefault="006936F4"/>
        </w:tc>
      </w:tr>
      <w:tr w:rsidR="006936F4" w:rsidTr="00C111BC">
        <w:trPr>
          <w:trHeight w:hRule="exact" w:val="114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искусств и училищах – 10%;</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участников клубных формирований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зрителей национальных фильмов – 5%.</w:t>
            </w:r>
          </w:p>
          <w:p w:rsidR="006936F4" w:rsidRDefault="006936F4">
            <w:pPr>
              <w:spacing w:line="230" w:lineRule="auto"/>
              <w:jc w:val="center"/>
              <w:rPr>
                <w:rFonts w:ascii="Times New Roman" w:eastAsia="Times New Roman" w:hAnsi="Times New Roman" w:cs="Times New Roman"/>
                <w:color w:val="000000"/>
                <w:spacing w:val="-2"/>
                <w:sz w:val="24"/>
              </w:rPr>
            </w:pP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Основанием для повышения посещаемости является создание и модернизация объектов культуры, повышение качества и доступности услуг, организация фестивальных и выставочных проектов, модернизация форм работы, внедрение информационных технологий, маркетинга, повышение квалификации.</w:t>
            </w:r>
          </w:p>
        </w:tc>
        <w:tc>
          <w:tcPr>
            <w:tcW w:w="7880" w:type="dxa"/>
            <w:gridSpan w:val="4"/>
            <w:tcBorders>
              <w:left w:val="single" w:sz="5" w:space="0" w:color="000000"/>
            </w:tcBorders>
          </w:tcPr>
          <w:p w:rsidR="006936F4" w:rsidRDefault="006936F4"/>
        </w:tc>
      </w:tr>
      <w:tr w:rsidR="006936F4" w:rsidTr="00C111BC">
        <w:trPr>
          <w:trHeight w:hRule="exact" w:val="194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1949"/>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1</w:t>
            </w:r>
          </w:p>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Увеличение на 15% числа посещений организаций культуры </w:t>
            </w: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Т - количество посещений государственных и муниципальных театров, </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Сведения о деятельности театра</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культуры Российской Федерации</w:t>
            </w: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 мая</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2866" w:type="dxa"/>
            <w:gridSpan w:val="4"/>
            <w:tcBorders>
              <w:top w:val="single" w:sz="5" w:space="0" w:color="000000"/>
              <w:left w:val="single" w:sz="5" w:space="0" w:color="000000"/>
              <w:right w:val="single" w:sz="5" w:space="0" w:color="000000"/>
            </w:tcBorders>
            <w:vAlign w:val="center"/>
          </w:tcPr>
          <w:p w:rsidR="006936F4" w:rsidRDefault="0038383D">
            <w:pPr>
              <w:jc w:val="right"/>
            </w:pPr>
            <w:r>
              <w:rPr>
                <w:noProof/>
              </w:rPr>
              <w:drawing>
                <wp:inline distT="0" distB="0" distL="0" distR="0">
                  <wp:extent cx="1829055" cy="548844"/>
                  <wp:effectExtent l="0" t="0" r="0" b="0"/>
                  <wp:docPr id="5"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1829055" cy="548844"/>
                          </a:xfrm>
                          <a:prstGeom prst="rect">
                            <a:avLst/>
                          </a:prstGeom>
                        </pic:spPr>
                      </pic:pic>
                    </a:graphicData>
                  </a:graphic>
                </wp:inline>
              </w:drawing>
            </w:r>
          </w:p>
        </w:tc>
        <w:tc>
          <w:tcPr>
            <w:tcW w:w="7880" w:type="dxa"/>
            <w:gridSpan w:val="4"/>
            <w:tcBorders>
              <w:left w:val="single" w:sz="5" w:space="0" w:color="000000"/>
            </w:tcBorders>
          </w:tcPr>
          <w:p w:rsidR="006936F4" w:rsidRDefault="006936F4"/>
        </w:tc>
      </w:tr>
      <w:tr w:rsidR="006936F4" w:rsidTr="00C111BC">
        <w:trPr>
          <w:trHeight w:hRule="exact" w:val="659"/>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tcBorders>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Для расчета целевого </w:t>
            </w:r>
          </w:p>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негосударственных организаций, осуществляющих театральную деятельность (мероприятий в России) </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 отчетном году / в 2017 году, , тыс чел</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показателя «Увеличение на 15% числа посещений организаций культуры (%)» предлагается учитывать число посещений всех организаций культуры в соответствии с приоритетами по темпам роста и видам учреждений, самостоятельно определяемыми каждым субъектом Российской Федерации до 2024 года.</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Рекомендуемый темп роста за проектный период:</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домов культуры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библиотек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театров – 15% + посещения частных театров – 3%;</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концертных организаций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5"/>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парков культуры и отдыха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цирков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зоопарков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музеев ¬– 12% + посещения частных музеев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обучающихся в школах искусств и училищах – 10%;</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участников клубных формирований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зрителей национальных фильмов – 5%.</w:t>
            </w:r>
          </w:p>
          <w:p w:rsidR="006936F4" w:rsidRDefault="006936F4">
            <w:pPr>
              <w:spacing w:line="230" w:lineRule="auto"/>
              <w:jc w:val="center"/>
              <w:rPr>
                <w:rFonts w:ascii="Times New Roman" w:eastAsia="Times New Roman" w:hAnsi="Times New Roman" w:cs="Times New Roman"/>
                <w:color w:val="000000"/>
                <w:spacing w:val="-2"/>
                <w:sz w:val="24"/>
              </w:rPr>
            </w:pP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Основанием для повышения посещаемости является создание и модернизация объектов культуры, повышение качества и доступности услуг, организация фестивальных и </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020"/>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6936F4"/>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выставочных проектов, модернизация форм работы, внедрение информационных технологий, маркетинга, повышение квалификации.</w:t>
            </w:r>
          </w:p>
        </w:tc>
        <w:tc>
          <w:tcPr>
            <w:tcW w:w="7880" w:type="dxa"/>
            <w:gridSpan w:val="4"/>
            <w:tcBorders>
              <w:left w:val="single" w:sz="5" w:space="0" w:color="000000"/>
            </w:tcBorders>
          </w:tcPr>
          <w:p w:rsidR="006936F4" w:rsidRDefault="006936F4"/>
        </w:tc>
      </w:tr>
      <w:tr w:rsidR="006936F4" w:rsidTr="00C111BC">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1</w:t>
            </w:r>
          </w:p>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Увеличение на 15% числа посещений организаций культуры </w:t>
            </w: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М - количество посещений государственных, муниципальных </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 негосударственных организаций музейного типа в отчетном году , тыс чел</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Сведения о деятельности музея</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культуры Российской Федерации</w:t>
            </w: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 мая</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2866" w:type="dxa"/>
            <w:gridSpan w:val="4"/>
            <w:tcBorders>
              <w:top w:val="single" w:sz="5" w:space="0" w:color="000000"/>
              <w:left w:val="single" w:sz="5" w:space="0" w:color="000000"/>
              <w:right w:val="single" w:sz="5" w:space="0" w:color="000000"/>
            </w:tcBorders>
            <w:vAlign w:val="center"/>
          </w:tcPr>
          <w:p w:rsidR="006936F4" w:rsidRDefault="0038383D">
            <w:pPr>
              <w:jc w:val="right"/>
            </w:pPr>
            <w:r>
              <w:rPr>
                <w:noProof/>
              </w:rPr>
              <w:drawing>
                <wp:inline distT="0" distB="0" distL="0" distR="0">
                  <wp:extent cx="1829055" cy="548844"/>
                  <wp:effectExtent l="0" t="0" r="0" b="0"/>
                  <wp:docPr id="6"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1829055" cy="548844"/>
                          </a:xfrm>
                          <a:prstGeom prst="rect">
                            <a:avLst/>
                          </a:prstGeom>
                        </pic:spPr>
                      </pic:pic>
                    </a:graphicData>
                  </a:graphic>
                </wp:inline>
              </w:drawing>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val="restart"/>
            <w:tcBorders>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Для расчета целевого показателя «Увеличение на 15% числа посещений организаций культуры (%)» предлагается учитывать число посещений всех организаций культуры в соответствии с приоритетами по темпам роста и видам учреждений, самостоятельно определяемыми каждым субъектом Российской Федерации до 2024 года.</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Рекомендуемый темп роста за проектный период:</w:t>
            </w:r>
          </w:p>
        </w:tc>
        <w:tc>
          <w:tcPr>
            <w:tcW w:w="7880" w:type="dxa"/>
            <w:gridSpan w:val="4"/>
            <w:tcBorders>
              <w:left w:val="single" w:sz="5" w:space="0" w:color="000000"/>
            </w:tcBorders>
          </w:tcPr>
          <w:p w:rsidR="006936F4" w:rsidRDefault="006936F4"/>
        </w:tc>
      </w:tr>
      <w:tr w:rsidR="006936F4" w:rsidTr="00C111BC">
        <w:trPr>
          <w:trHeight w:hRule="exact" w:val="2693"/>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w:t>
            </w:r>
          </w:p>
        </w:tc>
        <w:tc>
          <w:tcPr>
            <w:tcW w:w="7880" w:type="dxa"/>
            <w:gridSpan w:val="4"/>
          </w:tcPr>
          <w:p w:rsidR="006936F4" w:rsidRDefault="006936F4"/>
        </w:tc>
      </w:tr>
      <w:tr w:rsidR="006936F4" w:rsidTr="00C111BC">
        <w:trPr>
          <w:trHeight w:hRule="exact" w:val="114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домов культуры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библиотек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театров – 15% + посещения частных театров – 3%;</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концертных организаций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парков культуры и отдыха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цирков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зоопарков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музеев ¬– 12% + посещения частных музеев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обучающихся в школах искусств и училищах – 10%;</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участников клубных формирований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594"/>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зрителей национальных фильмов – 5%.</w:t>
            </w:r>
          </w:p>
          <w:p w:rsidR="006936F4" w:rsidRDefault="006936F4">
            <w:pPr>
              <w:spacing w:line="230" w:lineRule="auto"/>
              <w:jc w:val="center"/>
              <w:rPr>
                <w:rFonts w:ascii="Times New Roman" w:eastAsia="Times New Roman" w:hAnsi="Times New Roman" w:cs="Times New Roman"/>
                <w:color w:val="000000"/>
                <w:spacing w:val="-2"/>
                <w:sz w:val="24"/>
              </w:rPr>
            </w:pP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Основанием для повышения посещаемости является создание и модернизация объектов культуры, повышение качества и доступности услуг, организация фестивальных и выставочных проектов, модернизация форм работы, внедрение информационных технологий, маркетинга, повышение квалификации.</w:t>
            </w:r>
          </w:p>
        </w:tc>
        <w:tc>
          <w:tcPr>
            <w:tcW w:w="7880" w:type="dxa"/>
            <w:gridSpan w:val="4"/>
            <w:tcBorders>
              <w:left w:val="single" w:sz="5" w:space="0" w:color="000000"/>
            </w:tcBorders>
          </w:tcPr>
          <w:p w:rsidR="006936F4" w:rsidRDefault="006936F4"/>
        </w:tc>
      </w:tr>
      <w:tr w:rsidR="006936F4" w:rsidTr="00C111BC">
        <w:trPr>
          <w:trHeight w:hRule="exact" w:val="2593"/>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1</w:t>
            </w:r>
          </w:p>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Увеличение на 15% числа посещений организаций культуры </w:t>
            </w: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Ф - количество зрителей на сеансах отечественных фильмов </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 отчетном году, тыс чел</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Единая федеральная автоматизи-рованная информационная система сведений </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 показах фильмов </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 кинозалах</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Федеральный фонд социальной и экономической поддержки отечественной кинематографии</w:t>
            </w: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 мая</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2866" w:type="dxa"/>
            <w:gridSpan w:val="4"/>
            <w:tcBorders>
              <w:top w:val="single" w:sz="5" w:space="0" w:color="000000"/>
              <w:left w:val="single" w:sz="5" w:space="0" w:color="000000"/>
              <w:right w:val="single" w:sz="5" w:space="0" w:color="000000"/>
            </w:tcBorders>
            <w:vAlign w:val="center"/>
          </w:tcPr>
          <w:p w:rsidR="006936F4" w:rsidRDefault="0038383D">
            <w:pPr>
              <w:jc w:val="right"/>
            </w:pPr>
            <w:r>
              <w:rPr>
                <w:noProof/>
              </w:rPr>
              <w:drawing>
                <wp:inline distT="0" distB="0" distL="0" distR="0">
                  <wp:extent cx="1829055" cy="548844"/>
                  <wp:effectExtent l="0" t="0" r="0" b="0"/>
                  <wp:docPr id="7"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1829055" cy="548844"/>
                          </a:xfrm>
                          <a:prstGeom prst="rect">
                            <a:avLst/>
                          </a:prstGeom>
                        </pic:spPr>
                      </pic:pic>
                    </a:graphicData>
                  </a:graphic>
                </wp:inline>
              </w:drawing>
            </w:r>
          </w:p>
        </w:tc>
        <w:tc>
          <w:tcPr>
            <w:tcW w:w="7880" w:type="dxa"/>
            <w:gridSpan w:val="4"/>
            <w:tcBorders>
              <w:left w:val="single" w:sz="5" w:space="0" w:color="000000"/>
            </w:tcBorders>
          </w:tcPr>
          <w:p w:rsidR="006936F4" w:rsidRDefault="006936F4"/>
        </w:tc>
      </w:tr>
      <w:tr w:rsidR="006936F4" w:rsidTr="00C111BC">
        <w:trPr>
          <w:trHeight w:hRule="exact" w:val="2235"/>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tcBorders>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Для расчета целевого показателя «Увеличение на 15% числа посещений организаций культуры (%)» предлагается учитывать число посещений всех </w:t>
            </w:r>
          </w:p>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5"/>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организаций культуры в соответствии с приоритетами по темпам роста и видам учреждений, самостоятельно определяемыми каждым субъектом Российской Федерации до 2024 года.</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Рекомендуемый темп роста за проектный период:</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домов культуры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библиотек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театров – 15% + посещения частных театров – 3%;</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концертных организаций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парков культуры и отдыха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цирков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зоопарков – 15%;</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17</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5"/>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музеев ¬– 12% + посещения частных музеев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обучающихся в школах искусств и училищах – 10%;</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участников клубных формирований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зрителей национальных фильмов – 5%.</w:t>
            </w:r>
          </w:p>
          <w:p w:rsidR="006936F4" w:rsidRDefault="006936F4">
            <w:pPr>
              <w:spacing w:line="230" w:lineRule="auto"/>
              <w:jc w:val="center"/>
              <w:rPr>
                <w:rFonts w:ascii="Times New Roman" w:eastAsia="Times New Roman" w:hAnsi="Times New Roman" w:cs="Times New Roman"/>
                <w:color w:val="000000"/>
                <w:spacing w:val="-2"/>
                <w:sz w:val="24"/>
              </w:rPr>
            </w:pP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Основанием для повышения посещаемости является создание и модернизация объектов культуры, повышение качества и доступности услуг, организация фестивальных и выставочных проектов, модернизация форм работы, внедрение информационных технологий, маркетинга, повышение </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18</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430"/>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6936F4"/>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квалификации.</w:t>
            </w:r>
          </w:p>
        </w:tc>
        <w:tc>
          <w:tcPr>
            <w:tcW w:w="7880" w:type="dxa"/>
            <w:gridSpan w:val="4"/>
            <w:tcBorders>
              <w:left w:val="single" w:sz="5" w:space="0" w:color="000000"/>
            </w:tcBorders>
          </w:tcPr>
          <w:p w:rsidR="006936F4" w:rsidRDefault="006936F4"/>
        </w:tc>
      </w:tr>
      <w:tr w:rsidR="006936F4" w:rsidTr="00C111BC">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1</w:t>
            </w:r>
          </w:p>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Увеличение на 15% числа посещений организаций культуры </w:t>
            </w: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Б - количество посещений общедоступных (публичных) библиотек, </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в том числе культурно-массовых мероприятий, проводимых в библиотеках </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 отчетном году , тыс чел</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Сведения об общедоступной (публичной) библиотеке</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культуры Российской Федерации</w:t>
            </w: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 мая</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2866" w:type="dxa"/>
            <w:gridSpan w:val="4"/>
            <w:tcBorders>
              <w:top w:val="single" w:sz="5" w:space="0" w:color="000000"/>
              <w:left w:val="single" w:sz="5" w:space="0" w:color="000000"/>
              <w:right w:val="single" w:sz="5" w:space="0" w:color="000000"/>
            </w:tcBorders>
            <w:vAlign w:val="center"/>
          </w:tcPr>
          <w:p w:rsidR="006936F4" w:rsidRDefault="0038383D">
            <w:pPr>
              <w:jc w:val="right"/>
            </w:pPr>
            <w:r>
              <w:rPr>
                <w:noProof/>
              </w:rPr>
              <w:drawing>
                <wp:inline distT="0" distB="0" distL="0" distR="0">
                  <wp:extent cx="1829055" cy="548844"/>
                  <wp:effectExtent l="0" t="0" r="0" b="0"/>
                  <wp:docPr id="8"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1829055" cy="548844"/>
                          </a:xfrm>
                          <a:prstGeom prst="rect">
                            <a:avLst/>
                          </a:prstGeom>
                        </pic:spPr>
                      </pic:pic>
                    </a:graphicData>
                  </a:graphic>
                </wp:inline>
              </w:drawing>
            </w:r>
          </w:p>
        </w:tc>
        <w:tc>
          <w:tcPr>
            <w:tcW w:w="7880" w:type="dxa"/>
            <w:gridSpan w:val="4"/>
            <w:tcBorders>
              <w:left w:val="single" w:sz="5" w:space="0" w:color="000000"/>
            </w:tcBorders>
          </w:tcPr>
          <w:p w:rsidR="006936F4" w:rsidRDefault="006936F4"/>
        </w:tc>
      </w:tr>
      <w:tr w:rsidR="006936F4" w:rsidTr="00C111BC">
        <w:trPr>
          <w:trHeight w:hRule="exact" w:val="2865"/>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val="restart"/>
            <w:tcBorders>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Для расчета целевого показателя «Увеличение на 15% числа посещений организаций культуры (%)» предлагается учитывать число посещений всех организаций культуры в соответствии с приоритетами по темпам роста и видам учреждений, самостоятельно определяемыми каждым субъектом Российской Федерации до 2024 года.</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Рекомендуемый темп роста за проектный период:</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домов культуры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библиотек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театров – 15% + </w:t>
            </w:r>
          </w:p>
        </w:tc>
        <w:tc>
          <w:tcPr>
            <w:tcW w:w="7880" w:type="dxa"/>
            <w:gridSpan w:val="4"/>
            <w:tcBorders>
              <w:left w:val="single" w:sz="5" w:space="0" w:color="000000"/>
            </w:tcBorders>
          </w:tcPr>
          <w:p w:rsidR="006936F4" w:rsidRDefault="006936F4"/>
        </w:tc>
      </w:tr>
      <w:tr w:rsidR="006936F4" w:rsidTr="00C111BC">
        <w:trPr>
          <w:trHeight w:hRule="exact" w:val="2063"/>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064"/>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29"/>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19</w:t>
            </w:r>
          </w:p>
        </w:tc>
        <w:tc>
          <w:tcPr>
            <w:tcW w:w="7880" w:type="dxa"/>
            <w:gridSpan w:val="4"/>
          </w:tcPr>
          <w:p w:rsidR="006936F4" w:rsidRDefault="006936F4"/>
        </w:tc>
      </w:tr>
      <w:tr w:rsidR="006936F4" w:rsidTr="00C111BC">
        <w:trPr>
          <w:trHeight w:hRule="exact" w:val="114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посещения частных театров – 3%;</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концертных организаций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парков культуры и отдыха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цирков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зоопарков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музеев ¬– 12% + посещения частных музеев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обучающихся в школах искусств и училищах – 10%;</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участников клубных формирований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зрителей национальных фильмов – 5%.</w:t>
            </w:r>
          </w:p>
          <w:p w:rsidR="006936F4" w:rsidRDefault="006936F4">
            <w:pPr>
              <w:spacing w:line="230" w:lineRule="auto"/>
              <w:jc w:val="center"/>
              <w:rPr>
                <w:rFonts w:ascii="Times New Roman" w:eastAsia="Times New Roman" w:hAnsi="Times New Roman" w:cs="Times New Roman"/>
                <w:color w:val="000000"/>
                <w:spacing w:val="-2"/>
                <w:sz w:val="24"/>
              </w:rPr>
            </w:pP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Основанием для повышения посещаемости является </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180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создание и модернизация объектов культуры, повышение качества и доступности услуг, организация фестивальных и выставочных проектов, модернизация форм работы, внедрение информационных технологий, маркетинга, повышение квалификации.</w:t>
            </w:r>
          </w:p>
        </w:tc>
        <w:tc>
          <w:tcPr>
            <w:tcW w:w="7880" w:type="dxa"/>
            <w:gridSpan w:val="4"/>
            <w:tcBorders>
              <w:left w:val="single" w:sz="5" w:space="0" w:color="000000"/>
            </w:tcBorders>
          </w:tcPr>
          <w:p w:rsidR="006936F4" w:rsidRDefault="006936F4"/>
        </w:tc>
      </w:tr>
      <w:tr w:rsidR="006936F4" w:rsidTr="00C111BC">
        <w:trPr>
          <w:trHeight w:hRule="exact" w:val="1805"/>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1</w:t>
            </w:r>
          </w:p>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Увеличение на 15% числа посещений организаций культуры </w:t>
            </w: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КДФ - количество участников клубных формирований в отчетном году, тыс чел</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Сведения об организации культурно-досугового типа</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культуры Российской Федерации</w:t>
            </w: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 мая</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2866" w:type="dxa"/>
            <w:gridSpan w:val="4"/>
            <w:tcBorders>
              <w:top w:val="single" w:sz="5" w:space="0" w:color="000000"/>
              <w:left w:val="single" w:sz="5" w:space="0" w:color="000000"/>
              <w:right w:val="single" w:sz="5" w:space="0" w:color="000000"/>
            </w:tcBorders>
            <w:vAlign w:val="center"/>
          </w:tcPr>
          <w:p w:rsidR="006936F4" w:rsidRDefault="0038383D">
            <w:pPr>
              <w:jc w:val="right"/>
            </w:pPr>
            <w:r>
              <w:rPr>
                <w:noProof/>
              </w:rPr>
              <w:drawing>
                <wp:inline distT="0" distB="0" distL="0" distR="0">
                  <wp:extent cx="1829055" cy="548844"/>
                  <wp:effectExtent l="0" t="0" r="0" b="0"/>
                  <wp:docPr id="9"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1829055" cy="548844"/>
                          </a:xfrm>
                          <a:prstGeom prst="rect">
                            <a:avLst/>
                          </a:prstGeom>
                        </pic:spPr>
                      </pic:pic>
                    </a:graphicData>
                  </a:graphic>
                </wp:inline>
              </w:drawing>
            </w:r>
          </w:p>
        </w:tc>
        <w:tc>
          <w:tcPr>
            <w:tcW w:w="7880" w:type="dxa"/>
            <w:gridSpan w:val="4"/>
            <w:tcBorders>
              <w:left w:val="single" w:sz="5" w:space="0" w:color="000000"/>
            </w:tcBorders>
          </w:tcPr>
          <w:p w:rsidR="006936F4" w:rsidRDefault="006936F4"/>
        </w:tc>
      </w:tr>
      <w:tr w:rsidR="006936F4" w:rsidTr="00C111BC">
        <w:trPr>
          <w:trHeight w:hRule="exact" w:val="1905"/>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val="restart"/>
            <w:tcBorders>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Для расчета целевого показателя «Увеличение на 15% числа посещений организаций культуры (%)» предлагается учитывать число посещений всех организаций культуры в соответствии с приоритетами по темпам роста и видам учреждений, самостоятельно </w:t>
            </w:r>
          </w:p>
        </w:tc>
        <w:tc>
          <w:tcPr>
            <w:tcW w:w="7880" w:type="dxa"/>
            <w:gridSpan w:val="4"/>
            <w:tcBorders>
              <w:left w:val="single" w:sz="5" w:space="0" w:color="000000"/>
            </w:tcBorders>
          </w:tcPr>
          <w:p w:rsidR="006936F4" w:rsidRDefault="006936F4"/>
        </w:tc>
      </w:tr>
      <w:tr w:rsidR="006936F4" w:rsidTr="00C111BC">
        <w:trPr>
          <w:trHeight w:hRule="exact" w:val="1906"/>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5"/>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определяемыми каждым субъектом Российской Федерации до 2024 года.</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Рекомендуемый темп роста за проектный период:</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домов культуры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библиотек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театров – 15% + посещения частных театров – 3%;</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концертных организаций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парков культуры и отдыха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цирков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зоопарков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музеев ¬– 12% + посещения частных музеев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обучающихся в школах </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22</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искусств и училищах – 10%;</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участников клубных формирований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зрителей национальных фильмов – 5%.</w:t>
            </w:r>
          </w:p>
          <w:p w:rsidR="006936F4" w:rsidRDefault="006936F4">
            <w:pPr>
              <w:spacing w:line="230" w:lineRule="auto"/>
              <w:jc w:val="center"/>
              <w:rPr>
                <w:rFonts w:ascii="Times New Roman" w:eastAsia="Times New Roman" w:hAnsi="Times New Roman" w:cs="Times New Roman"/>
                <w:color w:val="000000"/>
                <w:spacing w:val="-2"/>
                <w:sz w:val="24"/>
              </w:rPr>
            </w:pP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Основанием для повышения посещаемости является создание и модернизация объектов культуры, повышение качества и доступности услуг, организация фестивальных и выставочных проектов, модернизация форм работы, внедрение информационных технологий, маркетинга, повышение квалификации.</w:t>
            </w:r>
          </w:p>
        </w:tc>
        <w:tc>
          <w:tcPr>
            <w:tcW w:w="7880" w:type="dxa"/>
            <w:gridSpan w:val="4"/>
            <w:tcBorders>
              <w:left w:val="single" w:sz="5" w:space="0" w:color="000000"/>
            </w:tcBorders>
          </w:tcPr>
          <w:p w:rsidR="006936F4" w:rsidRDefault="006936F4"/>
        </w:tc>
      </w:tr>
      <w:tr w:rsidR="006936F4" w:rsidTr="00C111BC">
        <w:trPr>
          <w:trHeight w:hRule="exact" w:val="194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1949"/>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859"/>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1</w:t>
            </w:r>
          </w:p>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Увеличение на 15% числа посещений организаций культуры </w:t>
            </w: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Ц - количество посещений цирков </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 отчетном году, тыс чел</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Сведения о деятельности цирка, циркового коллектива</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культуры Российской Федерации</w:t>
            </w: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 мая</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2866" w:type="dxa"/>
            <w:gridSpan w:val="4"/>
            <w:tcBorders>
              <w:top w:val="single" w:sz="5" w:space="0" w:color="000000"/>
              <w:left w:val="single" w:sz="5" w:space="0" w:color="000000"/>
              <w:right w:val="single" w:sz="5" w:space="0" w:color="000000"/>
            </w:tcBorders>
            <w:vAlign w:val="center"/>
          </w:tcPr>
          <w:p w:rsidR="006936F4" w:rsidRDefault="0038383D">
            <w:pPr>
              <w:jc w:val="right"/>
            </w:pPr>
            <w:r>
              <w:rPr>
                <w:noProof/>
              </w:rPr>
              <w:drawing>
                <wp:inline distT="0" distB="0" distL="0" distR="0">
                  <wp:extent cx="1829055" cy="548206"/>
                  <wp:effectExtent l="0" t="0" r="0" b="0"/>
                  <wp:docPr id="10"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1829055" cy="548206"/>
                          </a:xfrm>
                          <a:prstGeom prst="rect">
                            <a:avLst/>
                          </a:prstGeom>
                        </pic:spPr>
                      </pic:pic>
                    </a:graphicData>
                  </a:graphic>
                </wp:inline>
              </w:drawing>
            </w:r>
          </w:p>
        </w:tc>
        <w:tc>
          <w:tcPr>
            <w:tcW w:w="7880" w:type="dxa"/>
            <w:gridSpan w:val="4"/>
            <w:tcBorders>
              <w:left w:val="single" w:sz="5" w:space="0" w:color="000000"/>
            </w:tcBorders>
          </w:tcPr>
          <w:p w:rsidR="006936F4" w:rsidRDefault="006936F4"/>
        </w:tc>
      </w:tr>
      <w:tr w:rsidR="006936F4" w:rsidTr="00C111BC">
        <w:trPr>
          <w:trHeight w:hRule="exact" w:val="660"/>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tcBorders>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Для расчета целевого </w:t>
            </w:r>
          </w:p>
        </w:tc>
        <w:tc>
          <w:tcPr>
            <w:tcW w:w="7880" w:type="dxa"/>
            <w:gridSpan w:val="4"/>
            <w:tcBorders>
              <w:left w:val="single" w:sz="5" w:space="0" w:color="000000"/>
            </w:tcBorders>
          </w:tcPr>
          <w:p w:rsidR="006936F4" w:rsidRDefault="006936F4"/>
        </w:tc>
      </w:tr>
      <w:tr w:rsidR="006936F4" w:rsidTr="00C111BC">
        <w:trPr>
          <w:trHeight w:hRule="exact" w:val="429"/>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23</w:t>
            </w:r>
          </w:p>
        </w:tc>
        <w:tc>
          <w:tcPr>
            <w:tcW w:w="7880" w:type="dxa"/>
            <w:gridSpan w:val="4"/>
          </w:tcPr>
          <w:p w:rsidR="006936F4" w:rsidRDefault="006936F4"/>
        </w:tc>
      </w:tr>
      <w:tr w:rsidR="006936F4" w:rsidTr="00C111BC">
        <w:trPr>
          <w:trHeight w:hRule="exact" w:val="114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показателя «Увеличение на 15% числа посещений организаций культуры (%)» предлагается учитывать число посещений всех организаций культуры в соответствии с приоритетами по темпам роста и видам учреждений, самостоятельно определяемыми каждым субъектом Российской Федерации до 2024 года.</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Рекомендуемый темп роста за проектный период:</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домов культуры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библиотек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театров – 15% + посещения частных театров – 3%;</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концертных организаций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24</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парков культуры и отдыха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цирков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зоопарков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музеев ¬– 12% + посещения частных музеев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обучающихся в школах искусств и училищах – 10%;</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участников клубных формирований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зрителей национальных фильмов – 5%.</w:t>
            </w:r>
          </w:p>
          <w:p w:rsidR="006936F4" w:rsidRDefault="006936F4">
            <w:pPr>
              <w:spacing w:line="230" w:lineRule="auto"/>
              <w:jc w:val="center"/>
              <w:rPr>
                <w:rFonts w:ascii="Times New Roman" w:eastAsia="Times New Roman" w:hAnsi="Times New Roman" w:cs="Times New Roman"/>
                <w:color w:val="000000"/>
                <w:spacing w:val="-2"/>
                <w:sz w:val="24"/>
              </w:rPr>
            </w:pP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Основанием для повышения посещаемости является создание и модернизация объектов культуры, повышение качества и доступности услуг, организация фестивальных и </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020"/>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6936F4"/>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выставочных проектов, модернизация форм работы, внедрение информационных технологий, маркетинга, повышение квалификации.</w:t>
            </w:r>
          </w:p>
        </w:tc>
        <w:tc>
          <w:tcPr>
            <w:tcW w:w="7880" w:type="dxa"/>
            <w:gridSpan w:val="4"/>
            <w:tcBorders>
              <w:left w:val="single" w:sz="5" w:space="0" w:color="000000"/>
            </w:tcBorders>
          </w:tcPr>
          <w:p w:rsidR="006936F4" w:rsidRDefault="006936F4"/>
        </w:tc>
      </w:tr>
      <w:tr w:rsidR="006936F4" w:rsidTr="00C111BC">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1</w:t>
            </w:r>
          </w:p>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Увеличение на 15% числа посещений организаций культуры </w:t>
            </w: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Пкио - количество посещений парков культуры и отдыха в отчетном году , тыс чел</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Сведения о работе парка культуры и отдыха (городского сада).</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культуры Российской Федерации</w:t>
            </w: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 мая</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2866" w:type="dxa"/>
            <w:gridSpan w:val="4"/>
            <w:tcBorders>
              <w:top w:val="single" w:sz="5" w:space="0" w:color="000000"/>
              <w:left w:val="single" w:sz="5" w:space="0" w:color="000000"/>
              <w:right w:val="single" w:sz="5" w:space="0" w:color="000000"/>
            </w:tcBorders>
            <w:vAlign w:val="center"/>
          </w:tcPr>
          <w:p w:rsidR="006936F4" w:rsidRDefault="0038383D">
            <w:pPr>
              <w:jc w:val="right"/>
            </w:pPr>
            <w:r>
              <w:rPr>
                <w:noProof/>
              </w:rPr>
              <w:drawing>
                <wp:inline distT="0" distB="0" distL="0" distR="0">
                  <wp:extent cx="1829055" cy="548844"/>
                  <wp:effectExtent l="0" t="0" r="0" b="0"/>
                  <wp:docPr id="11"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1829055" cy="548844"/>
                          </a:xfrm>
                          <a:prstGeom prst="rect">
                            <a:avLst/>
                          </a:prstGeom>
                        </pic:spPr>
                      </pic:pic>
                    </a:graphicData>
                  </a:graphic>
                </wp:inline>
              </w:drawing>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val="restart"/>
            <w:tcBorders>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Для расчета целевого показателя «Увеличение на 15% числа посещений организаций культуры (%)» предлагается учитывать число посещений всех организаций культуры в соответствии с приоритетами по темпам роста и видам учреждений, самостоятельно определяемыми каждым субъектом Российской Федерации до 2024 года.</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Рекомендуемый темп роста за проектный период:</w:t>
            </w:r>
          </w:p>
        </w:tc>
        <w:tc>
          <w:tcPr>
            <w:tcW w:w="7880" w:type="dxa"/>
            <w:gridSpan w:val="4"/>
            <w:tcBorders>
              <w:left w:val="single" w:sz="5" w:space="0" w:color="000000"/>
            </w:tcBorders>
          </w:tcPr>
          <w:p w:rsidR="006936F4" w:rsidRDefault="006936F4"/>
        </w:tc>
      </w:tr>
      <w:tr w:rsidR="006936F4" w:rsidTr="00C111BC">
        <w:trPr>
          <w:trHeight w:hRule="exact" w:val="2693"/>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26</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5"/>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домов культуры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библиотек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театров – 15% + посещения частных театров – 3%;</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концертных организаций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парков культуры и отдыха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цирков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зоопарков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музеев ¬– 12% + посещения частных музеев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обучающихся в школах искусств и училищах – 10%;</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участников клубных формирований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27</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593"/>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зрителей национальных фильмов – 5%.</w:t>
            </w:r>
          </w:p>
          <w:p w:rsidR="006936F4" w:rsidRDefault="006936F4">
            <w:pPr>
              <w:spacing w:line="230" w:lineRule="auto"/>
              <w:jc w:val="center"/>
              <w:rPr>
                <w:rFonts w:ascii="Times New Roman" w:eastAsia="Times New Roman" w:hAnsi="Times New Roman" w:cs="Times New Roman"/>
                <w:color w:val="000000"/>
                <w:spacing w:val="-2"/>
                <w:sz w:val="24"/>
              </w:rPr>
            </w:pP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Основанием для повышения посещаемости является создание и модернизация объектов культуры, повышение качества и доступности услуг, организация фестивальных и выставочных проектов, модернизация форм работы, внедрение информационных технологий, маркетинга, повышение квалификации.</w:t>
            </w:r>
          </w:p>
        </w:tc>
        <w:tc>
          <w:tcPr>
            <w:tcW w:w="7880" w:type="dxa"/>
            <w:gridSpan w:val="4"/>
            <w:tcBorders>
              <w:left w:val="single" w:sz="5" w:space="0" w:color="000000"/>
            </w:tcBorders>
          </w:tcPr>
          <w:p w:rsidR="006936F4" w:rsidRDefault="006936F4"/>
        </w:tc>
      </w:tr>
      <w:tr w:rsidR="006936F4" w:rsidTr="00C111BC">
        <w:trPr>
          <w:trHeight w:hRule="exact" w:val="2594"/>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859"/>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1</w:t>
            </w:r>
          </w:p>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Увеличение на 15% числа посещений организаций культуры </w:t>
            </w: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АК - численность населения, получившего услуги автоклубов в отчетном году, тыс чел</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Административная информация (форма федерального статистического наблюдения, начиная</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 2019 года)</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культуры Российской Федерации</w:t>
            </w: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 мая</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2866" w:type="dxa"/>
            <w:gridSpan w:val="4"/>
            <w:tcBorders>
              <w:top w:val="single" w:sz="5" w:space="0" w:color="000000"/>
              <w:left w:val="single" w:sz="5" w:space="0" w:color="000000"/>
              <w:right w:val="single" w:sz="5" w:space="0" w:color="000000"/>
            </w:tcBorders>
            <w:vAlign w:val="center"/>
          </w:tcPr>
          <w:p w:rsidR="006936F4" w:rsidRDefault="0038383D">
            <w:pPr>
              <w:jc w:val="right"/>
            </w:pPr>
            <w:r>
              <w:rPr>
                <w:noProof/>
              </w:rPr>
              <w:drawing>
                <wp:inline distT="0" distB="0" distL="0" distR="0">
                  <wp:extent cx="1829055" cy="548206"/>
                  <wp:effectExtent l="0" t="0" r="0" b="0"/>
                  <wp:docPr id="1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1829055" cy="548206"/>
                          </a:xfrm>
                          <a:prstGeom prst="rect">
                            <a:avLst/>
                          </a:prstGeom>
                        </pic:spPr>
                      </pic:pic>
                    </a:graphicData>
                  </a:graphic>
                </wp:inline>
              </w:drawing>
            </w:r>
          </w:p>
        </w:tc>
        <w:tc>
          <w:tcPr>
            <w:tcW w:w="7880" w:type="dxa"/>
            <w:gridSpan w:val="4"/>
            <w:tcBorders>
              <w:left w:val="single" w:sz="5" w:space="0" w:color="000000"/>
            </w:tcBorders>
          </w:tcPr>
          <w:p w:rsidR="006936F4" w:rsidRDefault="006936F4"/>
        </w:tc>
      </w:tr>
      <w:tr w:rsidR="006936F4" w:rsidTr="00C111BC">
        <w:trPr>
          <w:trHeight w:hRule="exact" w:val="2236"/>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tcBorders>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Для расчета целевого показателя «Увеличение на 15% числа посещений организаций культуры (%)» предлагается учитывать число посещений всех </w:t>
            </w:r>
          </w:p>
        </w:tc>
        <w:tc>
          <w:tcPr>
            <w:tcW w:w="7880" w:type="dxa"/>
            <w:gridSpan w:val="4"/>
            <w:tcBorders>
              <w:left w:val="single" w:sz="5" w:space="0" w:color="000000"/>
            </w:tcBorders>
          </w:tcPr>
          <w:p w:rsidR="006936F4" w:rsidRDefault="006936F4"/>
        </w:tc>
      </w:tr>
      <w:tr w:rsidR="006936F4" w:rsidTr="00C111BC">
        <w:trPr>
          <w:trHeight w:hRule="exact" w:val="429"/>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28</w:t>
            </w:r>
          </w:p>
        </w:tc>
        <w:tc>
          <w:tcPr>
            <w:tcW w:w="7880" w:type="dxa"/>
            <w:gridSpan w:val="4"/>
          </w:tcPr>
          <w:p w:rsidR="006936F4" w:rsidRDefault="006936F4"/>
        </w:tc>
      </w:tr>
      <w:tr w:rsidR="006936F4" w:rsidTr="00C111BC">
        <w:trPr>
          <w:trHeight w:hRule="exact" w:val="114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организаций культуры в соответствии с приоритетами по темпам роста и видам учреждений, самостоятельно определяемыми каждым субъектом Российской Федерации до 2024 года.</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Рекомендуемый темп роста за проектный период:</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домов культуры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библиотек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театров – 15% + посещения частных театров – 3%;</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концертных организаций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парков культуры и отдыха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цирков – 15%;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зоопарков – 15%;</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29</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посещений музеев ¬– 12% + посещения частных музеев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обучающихся в школах искусств и училищах – 10%;</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участников клубных формирований – 5%;</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 увеличение количества зрителей национальных фильмов – 5%.</w:t>
            </w:r>
          </w:p>
          <w:p w:rsidR="006936F4" w:rsidRDefault="006936F4">
            <w:pPr>
              <w:spacing w:line="230" w:lineRule="auto"/>
              <w:jc w:val="center"/>
              <w:rPr>
                <w:rFonts w:ascii="Times New Roman" w:eastAsia="Times New Roman" w:hAnsi="Times New Roman" w:cs="Times New Roman"/>
                <w:color w:val="000000"/>
                <w:spacing w:val="-2"/>
                <w:sz w:val="24"/>
              </w:rPr>
            </w:pP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Основанием для повышения посещаемости является создание и модернизация объектов культуры, повышение качества и доступности услуг, организация фестивальных и выставочных проектов, модернизация форм работы, внедрение информационных технологий, маркетинга, повышение </w:t>
            </w:r>
          </w:p>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70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430"/>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6936F4"/>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квалификации.</w:t>
            </w:r>
          </w:p>
        </w:tc>
        <w:tc>
          <w:tcPr>
            <w:tcW w:w="7880" w:type="dxa"/>
            <w:gridSpan w:val="4"/>
            <w:tcBorders>
              <w:left w:val="single" w:sz="5" w:space="0" w:color="000000"/>
            </w:tcBorders>
          </w:tcPr>
          <w:p w:rsidR="006936F4" w:rsidRDefault="006936F4"/>
        </w:tc>
      </w:tr>
      <w:tr w:rsidR="006936F4" w:rsidTr="00C111BC">
        <w:trPr>
          <w:trHeight w:hRule="exact" w:val="429"/>
        </w:trPr>
        <w:tc>
          <w:tcPr>
            <w:tcW w:w="15618" w:type="dxa"/>
            <w:gridSpan w:val="3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6936F4" w:rsidRDefault="0038383D">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Целевой показатель: Увеличение числа обращений  к цифровым ресурсам  в сфере культуры в 5 раз  (млн. обращений в год)</w:t>
            </w:r>
          </w:p>
        </w:tc>
        <w:tc>
          <w:tcPr>
            <w:tcW w:w="7880" w:type="dxa"/>
            <w:gridSpan w:val="4"/>
            <w:tcBorders>
              <w:left w:val="single" w:sz="5" w:space="0" w:color="000000"/>
            </w:tcBorders>
          </w:tcPr>
          <w:p w:rsidR="006936F4" w:rsidRDefault="006936F4"/>
        </w:tc>
      </w:tr>
      <w:tr w:rsidR="006936F4" w:rsidTr="00C111BC">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2</w:t>
            </w:r>
          </w:p>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Увеличение числа обращений к цифровым ресурсам в сфере культуры в 5 раз </w:t>
            </w: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Прк - Посещаемость ресурсов культуры, посещ</w:t>
            </w: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АИС "Цифровая культура"</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культуры Российской Федерации</w:t>
            </w: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Не позднее 15 числа последнего месяца квартала</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Ежеквартально</w:t>
            </w:r>
          </w:p>
        </w:tc>
        <w:tc>
          <w:tcPr>
            <w:tcW w:w="2866" w:type="dxa"/>
            <w:gridSpan w:val="4"/>
            <w:tcBorders>
              <w:top w:val="single" w:sz="5" w:space="0" w:color="000000"/>
              <w:left w:val="single" w:sz="5" w:space="0" w:color="000000"/>
              <w:right w:val="single" w:sz="5" w:space="0" w:color="000000"/>
            </w:tcBorders>
            <w:vAlign w:val="center"/>
          </w:tcPr>
          <w:p w:rsidR="006936F4" w:rsidRDefault="0038383D">
            <w:pPr>
              <w:jc w:val="right"/>
            </w:pPr>
            <w:r>
              <w:rPr>
                <w:noProof/>
              </w:rPr>
              <w:drawing>
                <wp:inline distT="0" distB="0" distL="0" distR="0">
                  <wp:extent cx="1829055" cy="548844"/>
                  <wp:effectExtent l="0" t="0" r="0" b="0"/>
                  <wp:docPr id="13" name="Picture 2" descr="Image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2.jpg"/>
                          <pic:cNvPicPr/>
                        </pic:nvPicPr>
                        <pic:blipFill>
                          <a:blip r:embed="rId5" cstate="print"/>
                          <a:stretch>
                            <a:fillRect/>
                          </a:stretch>
                        </pic:blipFill>
                        <pic:spPr>
                          <a:xfrm>
                            <a:off x="0" y="0"/>
                            <a:ext cx="1829055" cy="548844"/>
                          </a:xfrm>
                          <a:prstGeom prst="rect">
                            <a:avLst/>
                          </a:prstGeom>
                        </pic:spPr>
                      </pic:pic>
                    </a:graphicData>
                  </a:graphic>
                </wp:inline>
              </w:drawing>
            </w:r>
          </w:p>
        </w:tc>
        <w:tc>
          <w:tcPr>
            <w:tcW w:w="7880" w:type="dxa"/>
            <w:gridSpan w:val="4"/>
            <w:tcBorders>
              <w:left w:val="single" w:sz="5" w:space="0" w:color="000000"/>
            </w:tcBorders>
          </w:tcPr>
          <w:p w:rsidR="006936F4" w:rsidRDefault="006936F4"/>
        </w:tc>
      </w:tr>
      <w:tr w:rsidR="006936F4" w:rsidTr="00C111BC">
        <w:trPr>
          <w:trHeight w:hRule="exact" w:val="2866"/>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val="restart"/>
            <w:tcBorders>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Ввиду того, что взаимодействие аудитории с информационными ресурсами отрасли культуры происходит в цифровой среде, Минкультуры России планирует исключить применение традиционных методов сбора агрегированной отчетности и ввести систему прямого объективного измерения числа обращений к цифровым ресурсам культуры на основе системы счетчиков и аналитических инструментов.</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Предлагаемая модель успешно применяется в интернет-коммерции для </w:t>
            </w:r>
          </w:p>
        </w:tc>
        <w:tc>
          <w:tcPr>
            <w:tcW w:w="7880" w:type="dxa"/>
            <w:gridSpan w:val="4"/>
            <w:tcBorders>
              <w:left w:val="single" w:sz="5" w:space="0" w:color="000000"/>
            </w:tcBorders>
          </w:tcPr>
          <w:p w:rsidR="006936F4" w:rsidRDefault="006936F4"/>
        </w:tc>
      </w:tr>
      <w:tr w:rsidR="006936F4" w:rsidTr="00C111BC">
        <w:trPr>
          <w:trHeight w:hRule="exact" w:val="184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184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bottom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w:t>
            </w:r>
          </w:p>
        </w:tc>
        <w:tc>
          <w:tcPr>
            <w:tcW w:w="7880" w:type="dxa"/>
            <w:gridSpan w:val="4"/>
          </w:tcPr>
          <w:p w:rsidR="006936F4" w:rsidRDefault="006936F4"/>
        </w:tc>
      </w:tr>
      <w:tr w:rsidR="006936F4" w:rsidTr="00C111BC">
        <w:trPr>
          <w:trHeight w:hRule="exact" w:val="114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и периодичность</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c>
          <w:tcPr>
            <w:tcW w:w="7880" w:type="dxa"/>
            <w:gridSpan w:val="4"/>
            <w:tcBorders>
              <w:left w:val="single" w:sz="5" w:space="0" w:color="000000"/>
            </w:tcBorders>
          </w:tcPr>
          <w:p w:rsidR="006936F4" w:rsidRDefault="006936F4"/>
        </w:tc>
      </w:tr>
      <w:tr w:rsidR="006936F4" w:rsidTr="00C111BC">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14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71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7"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1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286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7880" w:type="dxa"/>
            <w:gridSpan w:val="4"/>
            <w:tcBorders>
              <w:left w:val="single" w:sz="5" w:space="0" w:color="000000"/>
            </w:tcBorders>
          </w:tcPr>
          <w:p w:rsidR="006936F4" w:rsidRDefault="006936F4"/>
        </w:tc>
      </w:tr>
      <w:tr w:rsidR="006936F4" w:rsidTr="00C111BC">
        <w:trPr>
          <w:trHeight w:hRule="exact" w:val="286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14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577"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1719"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6936F4">
            <w:pPr>
              <w:spacing w:line="230" w:lineRule="auto"/>
              <w:jc w:val="center"/>
              <w:rPr>
                <w:rFonts w:ascii="Times New Roman" w:eastAsia="Times New Roman" w:hAnsi="Times New Roman" w:cs="Times New Roman"/>
                <w:color w:val="000000"/>
                <w:spacing w:val="-2"/>
                <w:sz w:val="24"/>
              </w:rPr>
            </w:pPr>
          </w:p>
        </w:tc>
        <w:tc>
          <w:tcPr>
            <w:tcW w:w="286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оценки взаимодействия аудитории с тем или иным интернет-ресурсом и может быть адаптирована для задач отрасли культуры.</w:t>
            </w:r>
          </w:p>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Перечень цифровых информационных ресурсов о культуре (далее – Перечень ресурсов) создается Минкультуры России в целях координации действий органов исполнительной власти, государственных, коммерческих и некоммерческих организаций по реализации конституционных прав граждан Российской Федерации по доступу к культурному наследию и участию в культурной жизни страны. </w:t>
            </w:r>
          </w:p>
        </w:tc>
        <w:tc>
          <w:tcPr>
            <w:tcW w:w="7880" w:type="dxa"/>
            <w:gridSpan w:val="4"/>
            <w:tcBorders>
              <w:left w:val="single" w:sz="5" w:space="0" w:color="000000"/>
            </w:tcBorders>
          </w:tcPr>
          <w:p w:rsidR="006936F4" w:rsidRDefault="006936F4"/>
        </w:tc>
      </w:tr>
      <w:tr w:rsidR="006936F4" w:rsidTr="00C111BC">
        <w:trPr>
          <w:trHeight w:hRule="exact" w:val="2091"/>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207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4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577"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719"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86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7880" w:type="dxa"/>
            <w:gridSpan w:val="4"/>
            <w:tcBorders>
              <w:left w:val="single" w:sz="5" w:space="0" w:color="000000"/>
            </w:tcBorders>
          </w:tcPr>
          <w:p w:rsidR="006936F4" w:rsidRDefault="006936F4"/>
        </w:tc>
      </w:tr>
      <w:tr w:rsidR="006936F4" w:rsidTr="00C111BC">
        <w:trPr>
          <w:trHeight w:hRule="exact" w:val="430"/>
        </w:trPr>
        <w:tc>
          <w:tcPr>
            <w:tcW w:w="15618" w:type="dxa"/>
            <w:gridSpan w:val="35"/>
            <w:tcBorders>
              <w:top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32</w:t>
            </w:r>
          </w:p>
        </w:tc>
        <w:tc>
          <w:tcPr>
            <w:tcW w:w="7880" w:type="dxa"/>
            <w:gridSpan w:val="4"/>
          </w:tcPr>
          <w:p w:rsidR="006936F4" w:rsidRDefault="006936F4"/>
        </w:tc>
      </w:tr>
      <w:tr w:rsidR="006936F4" w:rsidTr="00C111BC">
        <w:trPr>
          <w:trHeight w:hRule="exact" w:val="573"/>
        </w:trPr>
        <w:tc>
          <w:tcPr>
            <w:tcW w:w="15618" w:type="dxa"/>
            <w:gridSpan w:val="35"/>
            <w:tcBorders>
              <w:bottom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2.</w:t>
            </w:r>
            <w:r>
              <w:rPr>
                <w:rFonts w:ascii="Times New Roman" w:eastAsia="Times New Roman" w:hAnsi="Times New Roman" w:cs="Times New Roman"/>
                <w:color w:val="000000"/>
                <w:spacing w:val="-2"/>
                <w:sz w:val="28"/>
              </w:rPr>
              <w:tab/>
              <w:t>Цели, целевые и дополнительные показатели национального проекта</w:t>
            </w:r>
          </w:p>
        </w:tc>
        <w:tc>
          <w:tcPr>
            <w:tcW w:w="7880" w:type="dxa"/>
            <w:gridSpan w:val="4"/>
          </w:tcPr>
          <w:p w:rsidR="006936F4" w:rsidRDefault="006936F4"/>
        </w:tc>
      </w:tr>
      <w:tr w:rsidR="006936F4" w:rsidTr="00C111BC">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272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Цель, целевой показатель, дополнительный показатель</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Базовое значение</w:t>
            </w:r>
          </w:p>
        </w:tc>
        <w:tc>
          <w:tcPr>
            <w:tcW w:w="215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Сценарий</w:t>
            </w:r>
          </w:p>
        </w:tc>
        <w:tc>
          <w:tcPr>
            <w:tcW w:w="7594" w:type="dxa"/>
            <w:gridSpan w:val="19"/>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Период, год</w:t>
            </w:r>
          </w:p>
        </w:tc>
        <w:tc>
          <w:tcPr>
            <w:tcW w:w="7880" w:type="dxa"/>
            <w:gridSpan w:val="4"/>
            <w:tcBorders>
              <w:left w:val="single" w:sz="5" w:space="0" w:color="000000"/>
            </w:tcBorders>
          </w:tcPr>
          <w:p w:rsidR="006936F4" w:rsidRDefault="006936F4"/>
        </w:tc>
      </w:tr>
      <w:tr w:rsidR="006936F4" w:rsidTr="00C111BC">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2723"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28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Значение</w:t>
            </w:r>
          </w:p>
        </w:tc>
        <w:tc>
          <w:tcPr>
            <w:tcW w:w="11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Дата</w:t>
            </w:r>
          </w:p>
        </w:tc>
        <w:tc>
          <w:tcPr>
            <w:tcW w:w="2150"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6936F4"/>
        </w:tc>
        <w:tc>
          <w:tcPr>
            <w:tcW w:w="11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2018</w:t>
            </w:r>
          </w:p>
        </w:tc>
        <w:tc>
          <w:tcPr>
            <w:tcW w:w="1146"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1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7880" w:type="dxa"/>
            <w:gridSpan w:val="4"/>
            <w:tcBorders>
              <w:left w:val="single" w:sz="5" w:space="0" w:color="000000"/>
            </w:tcBorders>
          </w:tcPr>
          <w:p w:rsidR="006936F4" w:rsidRDefault="006936F4"/>
        </w:tc>
      </w:tr>
      <w:tr w:rsidR="006936F4" w:rsidTr="00C111BC">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272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8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1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15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14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146"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1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w:t>
            </w:r>
          </w:p>
        </w:tc>
        <w:tc>
          <w:tcPr>
            <w:tcW w:w="7880" w:type="dxa"/>
            <w:gridSpan w:val="4"/>
            <w:tcBorders>
              <w:left w:val="single" w:sz="5" w:space="0" w:color="000000"/>
            </w:tcBorders>
          </w:tcPr>
          <w:p w:rsidR="006936F4" w:rsidRDefault="006936F4"/>
        </w:tc>
      </w:tr>
      <w:tr w:rsidR="006936F4" w:rsidTr="00C111BC">
        <w:trPr>
          <w:trHeight w:hRule="exact" w:val="100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272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Целевой показатель: Увеличение на 15 % числа посещений организаций культуры (%) </w:t>
            </w:r>
          </w:p>
        </w:tc>
        <w:tc>
          <w:tcPr>
            <w:tcW w:w="128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w:t>
            </w:r>
          </w:p>
        </w:tc>
        <w:tc>
          <w:tcPr>
            <w:tcW w:w="114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01.01.2018</w:t>
            </w:r>
          </w:p>
        </w:tc>
        <w:tc>
          <w:tcPr>
            <w:tcW w:w="2150"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 учетом нац.проекта</w:t>
            </w:r>
          </w:p>
        </w:tc>
        <w:tc>
          <w:tcPr>
            <w:tcW w:w="114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w:t>
            </w:r>
          </w:p>
        </w:tc>
        <w:tc>
          <w:tcPr>
            <w:tcW w:w="1146" w:type="dxa"/>
            <w:gridSpan w:val="5"/>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101</w:t>
            </w:r>
          </w:p>
        </w:tc>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103</w:t>
            </w:r>
          </w:p>
        </w:tc>
        <w:tc>
          <w:tcPr>
            <w:tcW w:w="1147" w:type="dxa"/>
            <w:gridSpan w:val="3"/>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105</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107</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115</w:t>
            </w:r>
          </w:p>
        </w:tc>
        <w:tc>
          <w:tcPr>
            <w:tcW w:w="7880" w:type="dxa"/>
            <w:gridSpan w:val="4"/>
            <w:tcBorders>
              <w:left w:val="single" w:sz="5" w:space="0" w:color="000000"/>
            </w:tcBorders>
          </w:tcPr>
          <w:p w:rsidR="006936F4" w:rsidRDefault="006936F4"/>
        </w:tc>
      </w:tr>
      <w:tr w:rsidR="006936F4" w:rsidTr="00C111BC">
        <w:trPr>
          <w:trHeight w:hRule="exact" w:val="71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723"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289"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50"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Без учета нац.проекта</w:t>
            </w: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146"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1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7880" w:type="dxa"/>
            <w:gridSpan w:val="4"/>
            <w:tcBorders>
              <w:left w:val="single" w:sz="5" w:space="0" w:color="000000"/>
            </w:tcBorders>
          </w:tcPr>
          <w:p w:rsidR="006936F4" w:rsidRDefault="006936F4"/>
        </w:tc>
      </w:tr>
      <w:tr w:rsidR="006936F4" w:rsidTr="00C111BC">
        <w:trPr>
          <w:trHeight w:hRule="exact" w:val="100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72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Целевой показатель: Увеличение числа обращений  к цифровым ресурсам  в сфере культуры в 5 раз  (млн. обращений в год)</w:t>
            </w:r>
          </w:p>
        </w:tc>
        <w:tc>
          <w:tcPr>
            <w:tcW w:w="1289"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w:t>
            </w:r>
          </w:p>
        </w:tc>
        <w:tc>
          <w:tcPr>
            <w:tcW w:w="114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01.01.2018</w:t>
            </w:r>
          </w:p>
        </w:tc>
        <w:tc>
          <w:tcPr>
            <w:tcW w:w="2150"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 учетом нац.проекта</w:t>
            </w:r>
          </w:p>
        </w:tc>
        <w:tc>
          <w:tcPr>
            <w:tcW w:w="114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w:t>
            </w:r>
          </w:p>
        </w:tc>
        <w:tc>
          <w:tcPr>
            <w:tcW w:w="1146" w:type="dxa"/>
            <w:gridSpan w:val="5"/>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24</w:t>
            </w:r>
          </w:p>
        </w:tc>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32</w:t>
            </w:r>
          </w:p>
        </w:tc>
        <w:tc>
          <w:tcPr>
            <w:tcW w:w="1147" w:type="dxa"/>
            <w:gridSpan w:val="3"/>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40</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48</w:t>
            </w:r>
          </w:p>
        </w:tc>
        <w:tc>
          <w:tcPr>
            <w:tcW w:w="1003" w:type="dxa"/>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64</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80</w:t>
            </w:r>
          </w:p>
        </w:tc>
        <w:tc>
          <w:tcPr>
            <w:tcW w:w="7880" w:type="dxa"/>
            <w:gridSpan w:val="4"/>
            <w:tcBorders>
              <w:left w:val="single" w:sz="5" w:space="0" w:color="000000"/>
            </w:tcBorders>
          </w:tcPr>
          <w:p w:rsidR="006936F4" w:rsidRDefault="006936F4"/>
        </w:tc>
      </w:tr>
      <w:tr w:rsidR="006936F4" w:rsidTr="00C111BC">
        <w:trPr>
          <w:trHeight w:hRule="exact" w:val="80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723"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289"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2150"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Без учета нац.проекта</w:t>
            </w:r>
          </w:p>
        </w:tc>
        <w:tc>
          <w:tcPr>
            <w:tcW w:w="114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6936F4" w:rsidRDefault="006936F4"/>
        </w:tc>
        <w:tc>
          <w:tcPr>
            <w:tcW w:w="1146"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14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1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0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7880" w:type="dxa"/>
            <w:gridSpan w:val="4"/>
            <w:tcBorders>
              <w:left w:val="single" w:sz="5" w:space="0" w:color="000000"/>
            </w:tcBorders>
          </w:tcPr>
          <w:p w:rsidR="006936F4" w:rsidRDefault="006936F4"/>
        </w:tc>
      </w:tr>
      <w:tr w:rsidR="006936F4" w:rsidTr="00C111BC">
        <w:trPr>
          <w:trHeight w:hRule="exact" w:val="430"/>
        </w:trPr>
        <w:tc>
          <w:tcPr>
            <w:tcW w:w="22495" w:type="dxa"/>
            <w:gridSpan w:val="37"/>
            <w:shd w:val="clear" w:color="auto" w:fill="auto"/>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33</w:t>
            </w:r>
          </w:p>
        </w:tc>
        <w:tc>
          <w:tcPr>
            <w:tcW w:w="1003" w:type="dxa"/>
            <w:gridSpan w:val="2"/>
          </w:tcPr>
          <w:p w:rsidR="006936F4" w:rsidRDefault="006936F4"/>
        </w:tc>
      </w:tr>
      <w:tr w:rsidR="006936F4" w:rsidTr="00C111BC">
        <w:trPr>
          <w:trHeight w:hRule="exact" w:val="573"/>
        </w:trPr>
        <w:tc>
          <w:tcPr>
            <w:tcW w:w="23498" w:type="dxa"/>
            <w:gridSpan w:val="39"/>
            <w:shd w:val="clear" w:color="auto" w:fill="auto"/>
            <w:vAlign w:val="center"/>
          </w:tcPr>
          <w:p w:rsidR="006936F4" w:rsidRDefault="0038383D">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3.</w:t>
            </w:r>
            <w:r>
              <w:rPr>
                <w:rFonts w:ascii="Times New Roman" w:eastAsia="Times New Roman" w:hAnsi="Times New Roman" w:cs="Times New Roman"/>
                <w:color w:val="000000"/>
                <w:spacing w:val="-2"/>
                <w:sz w:val="28"/>
              </w:rPr>
              <w:tab/>
              <w:t>Оценка обеспеченности целей и целевых показателей национального проекта</w:t>
            </w:r>
          </w:p>
        </w:tc>
      </w:tr>
      <w:tr w:rsidR="006936F4" w:rsidTr="00C111BC">
        <w:trPr>
          <w:trHeight w:hRule="exact" w:val="1146"/>
        </w:trPr>
        <w:tc>
          <w:tcPr>
            <w:tcW w:w="22552" w:type="dxa"/>
            <w:gridSpan w:val="38"/>
            <w:tcBorders>
              <w:bottom w:val="single" w:sz="5" w:space="0" w:color="000000"/>
            </w:tcBorders>
          </w:tcPr>
          <w:p w:rsidR="006936F4" w:rsidRDefault="006936F4"/>
        </w:tc>
        <w:tc>
          <w:tcPr>
            <w:tcW w:w="946" w:type="dxa"/>
          </w:tcPr>
          <w:p w:rsidR="006936F4" w:rsidRDefault="006936F4"/>
        </w:tc>
      </w:tr>
      <w:tr w:rsidR="006936F4" w:rsidTr="00C111BC">
        <w:trPr>
          <w:trHeight w:hRule="exact" w:val="1719"/>
        </w:trPr>
        <w:tc>
          <w:tcPr>
            <w:tcW w:w="6304" w:type="dxa"/>
            <w:gridSpan w:val="12"/>
            <w:tcBorders>
              <w:top w:val="single" w:sz="5" w:space="0" w:color="000000"/>
              <w:left w:val="single" w:sz="5" w:space="0" w:color="000000"/>
              <w:bottom w:val="single" w:sz="5" w:space="0" w:color="000000"/>
              <w:right w:val="single" w:sz="5" w:space="0" w:color="000000"/>
            </w:tcBorders>
            <w:shd w:val="clear" w:color="auto" w:fill="FFFFFF"/>
            <w:vAlign w:val="center"/>
          </w:tcPr>
          <w:p w:rsidR="006936F4" w:rsidRDefault="0038383D">
            <w:pPr>
              <w:pStyle w:val="1"/>
              <w:spacing w:line="230" w:lineRule="auto"/>
              <w:jc w:val="center"/>
            </w:pPr>
            <w:r>
              <w:t>Наименование федерального проекта</w:t>
            </w:r>
          </w:p>
        </w:tc>
        <w:tc>
          <w:tcPr>
            <w:tcW w:w="3984" w:type="dxa"/>
            <w:gridSpan w:val="10"/>
            <w:tcBorders>
              <w:top w:val="single" w:sz="5" w:space="0" w:color="000000"/>
              <w:left w:val="single" w:sz="5" w:space="0" w:color="000000"/>
              <w:bottom w:val="single" w:sz="5" w:space="0" w:color="000000"/>
              <w:right w:val="single" w:sz="5" w:space="0" w:color="000000"/>
            </w:tcBorders>
            <w:shd w:val="clear" w:color="auto" w:fill="FFFFFF"/>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Потребность в финансовом обеспечении из федерального бюджета (млн. рублей)</w:t>
            </w:r>
          </w:p>
        </w:tc>
        <w:tc>
          <w:tcPr>
            <w:tcW w:w="4971" w:type="dxa"/>
            <w:gridSpan w:val="12"/>
            <w:tcBorders>
              <w:top w:val="single" w:sz="5" w:space="0" w:color="000000"/>
              <w:left w:val="single" w:sz="5" w:space="0" w:color="000000"/>
              <w:bottom w:val="single" w:sz="5" w:space="0" w:color="000000"/>
              <w:right w:val="single" w:sz="5" w:space="0" w:color="000000"/>
            </w:tcBorders>
            <w:shd w:val="clear" w:color="auto" w:fill="FFFFFF"/>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Увеличение на 15 % числа посещений организаций культуры (%) </w:t>
            </w:r>
          </w:p>
        </w:tc>
        <w:tc>
          <w:tcPr>
            <w:tcW w:w="4972"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Увеличение числа обращений  к цифровым ресурсам  в сфере культуры в 5 раз  (млн. обращений в год)</w:t>
            </w:r>
          </w:p>
        </w:tc>
        <w:tc>
          <w:tcPr>
            <w:tcW w:w="2321"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Сводный рейтинг (баллов)</w:t>
            </w:r>
          </w:p>
        </w:tc>
        <w:tc>
          <w:tcPr>
            <w:tcW w:w="946" w:type="dxa"/>
            <w:tcBorders>
              <w:left w:val="single" w:sz="5" w:space="0" w:color="000000"/>
            </w:tcBorders>
          </w:tcPr>
          <w:p w:rsidR="006936F4" w:rsidRDefault="006936F4"/>
        </w:tc>
      </w:tr>
      <w:tr w:rsidR="006936F4" w:rsidTr="00C111BC">
        <w:trPr>
          <w:trHeight w:hRule="exact" w:val="1863"/>
        </w:trPr>
        <w:tc>
          <w:tcPr>
            <w:tcW w:w="6304" w:type="dxa"/>
            <w:gridSpan w:val="12"/>
            <w:tcBorders>
              <w:top w:val="single" w:sz="5" w:space="0" w:color="000000"/>
              <w:left w:val="single" w:sz="5" w:space="0" w:color="000000"/>
              <w:bottom w:val="single" w:sz="5" w:space="0" w:color="000000"/>
              <w:right w:val="single" w:sz="5" w:space="0" w:color="000000"/>
            </w:tcBorders>
            <w:shd w:val="clear" w:color="auto" w:fill="FFFFFF"/>
            <w:tcMar>
              <w:left w:w="72" w:type="dxa"/>
              <w:right w:w="72" w:type="dxa"/>
            </w:tcMar>
            <w:vAlign w:val="center"/>
          </w:tcPr>
          <w:p w:rsidR="006936F4" w:rsidRDefault="0038383D">
            <w:pPr>
              <w:pStyle w:val="10"/>
              <w:spacing w:line="230" w:lineRule="auto"/>
            </w:pPr>
            <w:r>
              <w:t>1.Обеспечение качественно нового уровня развития инфраструктуры культуры («Культурная среда»)</w:t>
            </w:r>
          </w:p>
        </w:tc>
        <w:tc>
          <w:tcPr>
            <w:tcW w:w="3984" w:type="dxa"/>
            <w:gridSpan w:val="10"/>
            <w:tcBorders>
              <w:top w:val="single" w:sz="5" w:space="0" w:color="000000"/>
              <w:left w:val="single" w:sz="5" w:space="0" w:color="000000"/>
              <w:bottom w:val="single" w:sz="5" w:space="0" w:color="000000"/>
              <w:right w:val="single" w:sz="5" w:space="0" w:color="000000"/>
            </w:tcBorders>
            <w:shd w:val="clear" w:color="auto" w:fill="FFFFFF"/>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80 255,43</w:t>
            </w:r>
          </w:p>
        </w:tc>
        <w:tc>
          <w:tcPr>
            <w:tcW w:w="4971" w:type="dxa"/>
            <w:gridSpan w:val="12"/>
            <w:tcBorders>
              <w:top w:val="single" w:sz="5" w:space="0" w:color="000000"/>
              <w:left w:val="single" w:sz="5" w:space="0" w:color="000000"/>
              <w:bottom w:val="single" w:sz="5" w:space="0" w:color="000000"/>
              <w:right w:val="single" w:sz="5" w:space="0" w:color="000000"/>
            </w:tcBorders>
            <w:shd w:val="clear" w:color="auto" w:fill="FFFFFF"/>
            <w:tcMar>
              <w:left w:w="72" w:type="dxa"/>
              <w:right w:w="72" w:type="dxa"/>
            </w:tcMar>
            <w:vAlign w:val="center"/>
          </w:tcPr>
          <w:p w:rsidR="006936F4" w:rsidRDefault="0038383D">
            <w:pPr>
              <w:pStyle w:val="1"/>
              <w:spacing w:line="230" w:lineRule="auto"/>
              <w:jc w:val="center"/>
            </w:pPr>
            <w:r>
              <w:t>0,00</w:t>
            </w:r>
          </w:p>
        </w:tc>
        <w:tc>
          <w:tcPr>
            <w:tcW w:w="4972" w:type="dxa"/>
            <w:gridSpan w:val="2"/>
            <w:tcBorders>
              <w:top w:val="single" w:sz="5" w:space="0" w:color="000000"/>
              <w:left w:val="single" w:sz="5" w:space="0" w:color="000000"/>
              <w:bottom w:val="single" w:sz="5" w:space="0" w:color="000000"/>
              <w:right w:val="single" w:sz="5" w:space="0" w:color="000000"/>
            </w:tcBorders>
            <w:shd w:val="clear" w:color="auto" w:fill="FFFFFF"/>
            <w:tcMar>
              <w:left w:w="72" w:type="dxa"/>
              <w:right w:w="72" w:type="dxa"/>
            </w:tcMar>
            <w:vAlign w:val="center"/>
          </w:tcPr>
          <w:p w:rsidR="006936F4" w:rsidRDefault="0038383D">
            <w:pPr>
              <w:pStyle w:val="1"/>
              <w:spacing w:line="230" w:lineRule="auto"/>
              <w:jc w:val="center"/>
            </w:pPr>
            <w:r>
              <w:t>0,00</w:t>
            </w:r>
          </w:p>
        </w:tc>
        <w:tc>
          <w:tcPr>
            <w:tcW w:w="2321"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946" w:type="dxa"/>
            <w:tcBorders>
              <w:left w:val="single" w:sz="5" w:space="0" w:color="000000"/>
            </w:tcBorders>
          </w:tcPr>
          <w:p w:rsidR="006936F4" w:rsidRDefault="006936F4"/>
        </w:tc>
      </w:tr>
      <w:tr w:rsidR="006936F4" w:rsidTr="00C111BC">
        <w:trPr>
          <w:trHeight w:hRule="exact" w:val="1290"/>
        </w:trPr>
        <w:tc>
          <w:tcPr>
            <w:tcW w:w="6304" w:type="dxa"/>
            <w:gridSpan w:val="12"/>
            <w:tcBorders>
              <w:top w:val="single" w:sz="5" w:space="0" w:color="000000"/>
              <w:left w:val="single" w:sz="5" w:space="0" w:color="000000"/>
              <w:bottom w:val="single" w:sz="5" w:space="0" w:color="000000"/>
              <w:right w:val="single" w:sz="5" w:space="0" w:color="000000"/>
            </w:tcBorders>
            <w:shd w:val="clear" w:color="auto" w:fill="FFFFFF"/>
            <w:tcMar>
              <w:left w:w="72" w:type="dxa"/>
              <w:right w:w="72" w:type="dxa"/>
            </w:tcMar>
            <w:vAlign w:val="center"/>
          </w:tcPr>
          <w:p w:rsidR="006936F4" w:rsidRDefault="0038383D">
            <w:pPr>
              <w:pStyle w:val="10"/>
              <w:spacing w:line="230" w:lineRule="auto"/>
            </w:pPr>
            <w:r>
              <w:lastRenderedPageBreak/>
              <w:t>2.Создание условий для реализации творческого потенциала нации («Творческие люди»)</w:t>
            </w:r>
          </w:p>
        </w:tc>
        <w:tc>
          <w:tcPr>
            <w:tcW w:w="3984" w:type="dxa"/>
            <w:gridSpan w:val="10"/>
            <w:tcBorders>
              <w:top w:val="single" w:sz="5" w:space="0" w:color="000000"/>
              <w:left w:val="single" w:sz="5" w:space="0" w:color="000000"/>
              <w:bottom w:val="single" w:sz="5" w:space="0" w:color="000000"/>
              <w:right w:val="single" w:sz="5" w:space="0" w:color="000000"/>
            </w:tcBorders>
            <w:shd w:val="clear" w:color="auto" w:fill="FFFFFF"/>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22 625,00</w:t>
            </w:r>
          </w:p>
        </w:tc>
        <w:tc>
          <w:tcPr>
            <w:tcW w:w="4971" w:type="dxa"/>
            <w:gridSpan w:val="12"/>
            <w:tcBorders>
              <w:top w:val="single" w:sz="5" w:space="0" w:color="000000"/>
              <w:left w:val="single" w:sz="5" w:space="0" w:color="000000"/>
              <w:bottom w:val="single" w:sz="5" w:space="0" w:color="000000"/>
              <w:right w:val="single" w:sz="5" w:space="0" w:color="000000"/>
            </w:tcBorders>
            <w:shd w:val="clear" w:color="auto" w:fill="FFFFFF"/>
            <w:tcMar>
              <w:left w:w="72" w:type="dxa"/>
              <w:right w:w="72" w:type="dxa"/>
            </w:tcMar>
            <w:vAlign w:val="center"/>
          </w:tcPr>
          <w:p w:rsidR="006936F4" w:rsidRDefault="0038383D">
            <w:pPr>
              <w:pStyle w:val="1"/>
              <w:spacing w:line="230" w:lineRule="auto"/>
              <w:jc w:val="center"/>
            </w:pPr>
            <w:r>
              <w:t>0,00</w:t>
            </w:r>
          </w:p>
        </w:tc>
        <w:tc>
          <w:tcPr>
            <w:tcW w:w="4972" w:type="dxa"/>
            <w:gridSpan w:val="2"/>
            <w:tcBorders>
              <w:top w:val="single" w:sz="5" w:space="0" w:color="000000"/>
              <w:left w:val="single" w:sz="5" w:space="0" w:color="000000"/>
              <w:bottom w:val="single" w:sz="5" w:space="0" w:color="000000"/>
              <w:right w:val="single" w:sz="5" w:space="0" w:color="000000"/>
            </w:tcBorders>
            <w:shd w:val="clear" w:color="auto" w:fill="FFFFFF"/>
            <w:tcMar>
              <w:left w:w="72" w:type="dxa"/>
              <w:right w:w="72" w:type="dxa"/>
            </w:tcMar>
            <w:vAlign w:val="center"/>
          </w:tcPr>
          <w:p w:rsidR="006936F4" w:rsidRDefault="0038383D">
            <w:pPr>
              <w:pStyle w:val="1"/>
              <w:spacing w:line="230" w:lineRule="auto"/>
              <w:jc w:val="center"/>
            </w:pPr>
            <w:r>
              <w:t>0,00</w:t>
            </w:r>
          </w:p>
        </w:tc>
        <w:tc>
          <w:tcPr>
            <w:tcW w:w="2321"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946" w:type="dxa"/>
            <w:tcBorders>
              <w:left w:val="single" w:sz="5" w:space="0" w:color="000000"/>
            </w:tcBorders>
          </w:tcPr>
          <w:p w:rsidR="006936F4" w:rsidRDefault="006936F4"/>
        </w:tc>
      </w:tr>
      <w:tr w:rsidR="006936F4" w:rsidTr="00C111BC">
        <w:trPr>
          <w:trHeight w:hRule="exact" w:val="1862"/>
        </w:trPr>
        <w:tc>
          <w:tcPr>
            <w:tcW w:w="6304" w:type="dxa"/>
            <w:gridSpan w:val="12"/>
            <w:tcBorders>
              <w:top w:val="single" w:sz="5" w:space="0" w:color="000000"/>
              <w:left w:val="single" w:sz="5" w:space="0" w:color="000000"/>
              <w:bottom w:val="single" w:sz="5" w:space="0" w:color="000000"/>
              <w:right w:val="single" w:sz="5" w:space="0" w:color="000000"/>
            </w:tcBorders>
            <w:shd w:val="clear" w:color="auto" w:fill="FFFFFF"/>
            <w:tcMar>
              <w:left w:w="72" w:type="dxa"/>
              <w:right w:w="72" w:type="dxa"/>
            </w:tcMar>
            <w:vAlign w:val="center"/>
          </w:tcPr>
          <w:p w:rsidR="006936F4" w:rsidRDefault="0038383D">
            <w:pPr>
              <w:pStyle w:val="10"/>
              <w:spacing w:line="230" w:lineRule="auto"/>
            </w:pPr>
            <w:r>
              <w:t>3.Цифровизация услуг и формирование информационного пространства в сфере культуры («Цифровая культура»)</w:t>
            </w:r>
          </w:p>
        </w:tc>
        <w:tc>
          <w:tcPr>
            <w:tcW w:w="3984" w:type="dxa"/>
            <w:gridSpan w:val="10"/>
            <w:tcBorders>
              <w:top w:val="single" w:sz="5" w:space="0" w:color="000000"/>
              <w:left w:val="single" w:sz="5" w:space="0" w:color="000000"/>
              <w:bottom w:val="single" w:sz="5" w:space="0" w:color="000000"/>
              <w:right w:val="single" w:sz="5" w:space="0" w:color="000000"/>
            </w:tcBorders>
            <w:shd w:val="clear" w:color="auto" w:fill="FFFFFF"/>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6 830,00</w:t>
            </w:r>
          </w:p>
        </w:tc>
        <w:tc>
          <w:tcPr>
            <w:tcW w:w="4971" w:type="dxa"/>
            <w:gridSpan w:val="12"/>
            <w:tcBorders>
              <w:top w:val="single" w:sz="5" w:space="0" w:color="000000"/>
              <w:left w:val="single" w:sz="5" w:space="0" w:color="000000"/>
              <w:bottom w:val="single" w:sz="5" w:space="0" w:color="000000"/>
              <w:right w:val="single" w:sz="5" w:space="0" w:color="000000"/>
            </w:tcBorders>
            <w:shd w:val="clear" w:color="auto" w:fill="FFFFFF"/>
            <w:tcMar>
              <w:left w:w="72" w:type="dxa"/>
              <w:right w:w="72" w:type="dxa"/>
            </w:tcMar>
            <w:vAlign w:val="center"/>
          </w:tcPr>
          <w:p w:rsidR="006936F4" w:rsidRDefault="0038383D">
            <w:pPr>
              <w:pStyle w:val="1"/>
              <w:spacing w:line="230" w:lineRule="auto"/>
              <w:jc w:val="center"/>
            </w:pPr>
            <w:r>
              <w:t>0,00</w:t>
            </w:r>
          </w:p>
        </w:tc>
        <w:tc>
          <w:tcPr>
            <w:tcW w:w="4972" w:type="dxa"/>
            <w:gridSpan w:val="2"/>
            <w:tcBorders>
              <w:top w:val="single" w:sz="5" w:space="0" w:color="000000"/>
              <w:left w:val="single" w:sz="5" w:space="0" w:color="000000"/>
              <w:bottom w:val="single" w:sz="5" w:space="0" w:color="000000"/>
              <w:right w:val="single" w:sz="5" w:space="0" w:color="000000"/>
            </w:tcBorders>
            <w:shd w:val="clear" w:color="auto" w:fill="FFFFFF"/>
            <w:tcMar>
              <w:left w:w="72" w:type="dxa"/>
              <w:right w:w="72" w:type="dxa"/>
            </w:tcMar>
            <w:vAlign w:val="center"/>
          </w:tcPr>
          <w:p w:rsidR="006936F4" w:rsidRDefault="0038383D">
            <w:pPr>
              <w:pStyle w:val="1"/>
              <w:spacing w:line="230" w:lineRule="auto"/>
              <w:jc w:val="center"/>
            </w:pPr>
            <w:r>
              <w:t>0,00</w:t>
            </w:r>
          </w:p>
        </w:tc>
        <w:tc>
          <w:tcPr>
            <w:tcW w:w="2321"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6936F4" w:rsidRDefault="0038383D">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946" w:type="dxa"/>
            <w:tcBorders>
              <w:left w:val="single" w:sz="5" w:space="0" w:color="000000"/>
            </w:tcBorders>
          </w:tcPr>
          <w:p w:rsidR="006936F4" w:rsidRDefault="006936F4"/>
        </w:tc>
      </w:tr>
      <w:tr w:rsidR="006936F4" w:rsidTr="00C111BC">
        <w:trPr>
          <w:trHeight w:hRule="exact" w:val="1863"/>
        </w:trPr>
        <w:tc>
          <w:tcPr>
            <w:tcW w:w="10288" w:type="dxa"/>
            <w:gridSpan w:val="22"/>
            <w:tcBorders>
              <w:top w:val="single" w:sz="5" w:space="0" w:color="000000"/>
              <w:left w:val="single" w:sz="5" w:space="0" w:color="000000"/>
              <w:bottom w:val="single" w:sz="5" w:space="0" w:color="000000"/>
              <w:right w:val="single" w:sz="5" w:space="0" w:color="000000"/>
            </w:tcBorders>
            <w:shd w:val="clear" w:color="auto" w:fill="FFFFFF"/>
            <w:tcMar>
              <w:top w:w="72" w:type="dxa"/>
              <w:left w:w="72" w:type="dxa"/>
              <w:right w:w="72" w:type="dxa"/>
            </w:tcMar>
            <w:vAlign w:val="center"/>
          </w:tcPr>
          <w:p w:rsidR="006936F4" w:rsidRDefault="0038383D">
            <w:pPr>
              <w:pStyle w:val="10"/>
              <w:spacing w:line="230" w:lineRule="auto"/>
            </w:pPr>
            <w:r>
              <w:t>ИТОГО обеспеченность целей и целевых показателей национального проекта</w:t>
            </w:r>
          </w:p>
        </w:tc>
        <w:tc>
          <w:tcPr>
            <w:tcW w:w="4971" w:type="dxa"/>
            <w:gridSpan w:val="12"/>
            <w:tcBorders>
              <w:top w:val="single" w:sz="5" w:space="0" w:color="000000"/>
              <w:left w:val="single" w:sz="5" w:space="0" w:color="000000"/>
              <w:bottom w:val="single" w:sz="5" w:space="0" w:color="000000"/>
              <w:right w:val="single" w:sz="5" w:space="0" w:color="000000"/>
            </w:tcBorders>
            <w:shd w:val="clear" w:color="auto" w:fill="FFFFFF"/>
            <w:tcMar>
              <w:top w:w="72" w:type="dxa"/>
              <w:left w:w="72" w:type="dxa"/>
              <w:right w:w="72" w:type="dxa"/>
            </w:tcMar>
            <w:vAlign w:val="center"/>
          </w:tcPr>
          <w:p w:rsidR="006936F4" w:rsidRDefault="0038383D">
            <w:pPr>
              <w:pStyle w:val="1"/>
              <w:spacing w:line="230" w:lineRule="auto"/>
              <w:jc w:val="center"/>
            </w:pPr>
            <w:r>
              <w:t>0,00</w:t>
            </w:r>
          </w:p>
        </w:tc>
        <w:tc>
          <w:tcPr>
            <w:tcW w:w="4972" w:type="dxa"/>
            <w:gridSpan w:val="2"/>
            <w:tcBorders>
              <w:top w:val="single" w:sz="5" w:space="0" w:color="000000"/>
              <w:left w:val="single" w:sz="5" w:space="0" w:color="000000"/>
              <w:bottom w:val="single" w:sz="5" w:space="0" w:color="000000"/>
              <w:right w:val="single" w:sz="5" w:space="0" w:color="000000"/>
            </w:tcBorders>
            <w:shd w:val="clear" w:color="auto" w:fill="FFFFFF"/>
            <w:tcMar>
              <w:top w:w="72" w:type="dxa"/>
              <w:left w:w="72" w:type="dxa"/>
              <w:right w:w="72" w:type="dxa"/>
            </w:tcMar>
            <w:vAlign w:val="center"/>
          </w:tcPr>
          <w:p w:rsidR="006936F4" w:rsidRDefault="0038383D">
            <w:pPr>
              <w:pStyle w:val="1"/>
              <w:spacing w:line="230" w:lineRule="auto"/>
              <w:jc w:val="center"/>
            </w:pPr>
            <w:r>
              <w:t>0,00</w:t>
            </w:r>
          </w:p>
        </w:tc>
        <w:tc>
          <w:tcPr>
            <w:tcW w:w="2321" w:type="dxa"/>
            <w:gridSpan w:val="2"/>
            <w:tcBorders>
              <w:top w:val="single" w:sz="5" w:space="0" w:color="000000"/>
              <w:left w:val="single" w:sz="5" w:space="0" w:color="000000"/>
              <w:bottom w:val="single" w:sz="5" w:space="0" w:color="000000"/>
              <w:right w:val="single" w:sz="5" w:space="0" w:color="000000"/>
            </w:tcBorders>
            <w:shd w:val="clear" w:color="auto" w:fill="FFFFFF"/>
            <w:tcMar>
              <w:top w:w="72" w:type="dxa"/>
              <w:left w:w="72" w:type="dxa"/>
              <w:right w:w="72" w:type="dxa"/>
            </w:tcMar>
            <w:vAlign w:val="center"/>
          </w:tcPr>
          <w:p w:rsidR="006936F4" w:rsidRDefault="0038383D">
            <w:pPr>
              <w:pStyle w:val="1"/>
              <w:spacing w:line="230" w:lineRule="auto"/>
              <w:jc w:val="center"/>
            </w:pPr>
            <w:r>
              <w:t>0,00</w:t>
            </w:r>
          </w:p>
        </w:tc>
        <w:tc>
          <w:tcPr>
            <w:tcW w:w="946" w:type="dxa"/>
            <w:tcBorders>
              <w:left w:val="single" w:sz="5" w:space="0" w:color="000000"/>
            </w:tcBorders>
          </w:tcPr>
          <w:p w:rsidR="006936F4" w:rsidRDefault="006936F4"/>
        </w:tc>
      </w:tr>
    </w:tbl>
    <w:p w:rsidR="0038383D" w:rsidRDefault="0038383D"/>
    <w:sectPr w:rsidR="0038383D">
      <w:pgSz w:w="16834" w:h="11909" w:orient="landscape"/>
      <w:pgMar w:top="1134" w:right="576" w:bottom="526" w:left="576" w:header="1134" w:footer="5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oto san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F4"/>
    <w:rsid w:val="002E6847"/>
    <w:rsid w:val="0038383D"/>
    <w:rsid w:val="006936F4"/>
    <w:rsid w:val="00C11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71FFA-CFA6-4D39-AA3C-995AEA85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Pr>
      <w:rFonts w:ascii="Times New Roman" w:hAnsi="Times New Roman" w:cs="Times New Roman"/>
      <w:color w:val="000000"/>
      <w:spacing w:val="-2"/>
      <w:sz w:val="24"/>
    </w:rPr>
  </w:style>
  <w:style w:type="paragraph" w:customStyle="1" w:styleId="10">
    <w:name w:val="Стиль1"/>
    <w:basedOn w:val="a"/>
    <w:rPr>
      <w:rFonts w:ascii="Times New Roman" w:hAnsi="Times New Roman" w:cs="Times New Roman"/>
      <w:color w:val="000000"/>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9366</Words>
  <Characters>53389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NP_Kul'tura</vt:lpstr>
    </vt:vector>
  </TitlesOfParts>
  <Company>Stimulsoft Reports 2018.2.2 from 26 April 2018</Company>
  <LinksUpToDate>false</LinksUpToDate>
  <CharactersWithSpaces>62630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NP_Kul'tura</dc:title>
  <dc:subject>NP_Kul'tura</dc:subject>
  <dc:creator>Алексеева Жанна Владимировна</dc:creator>
  <cp:keywords/>
  <dc:description/>
  <cp:lastModifiedBy>Володин Олег Андреевич</cp:lastModifiedBy>
  <cp:revision>4</cp:revision>
  <dcterms:created xsi:type="dcterms:W3CDTF">2019-05-17T09:46:00Z</dcterms:created>
  <dcterms:modified xsi:type="dcterms:W3CDTF">2019-07-16T06:08:00Z</dcterms:modified>
</cp:coreProperties>
</file>